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43EF9D" w14:textId="7EFE045D" w:rsidR="00EB729F" w:rsidRPr="009B1AF9" w:rsidRDefault="009B1AF9" w:rsidP="00EB729F">
      <w:pPr>
        <w:spacing w:before="280" w:after="80" w:line="240" w:lineRule="auto"/>
        <w:outlineLvl w:val="2"/>
        <w:rPr>
          <w:rFonts w:ascii="Times New Roman" w:eastAsia="Times New Roman" w:hAnsi="Times New Roman" w:cs="Times New Roman"/>
          <w:b/>
          <w:bCs/>
          <w:sz w:val="27"/>
          <w:szCs w:val="27"/>
        </w:rPr>
      </w:pPr>
      <w:r>
        <w:rPr>
          <w:rFonts w:ascii="Calibri" w:eastAsia="Times New Roman" w:hAnsi="Calibri" w:cs="Calibri"/>
          <w:b/>
          <w:bCs/>
          <w:color w:val="000000"/>
          <w:sz w:val="28"/>
          <w:szCs w:val="28"/>
        </w:rPr>
        <w:t xml:space="preserve">Edington Parish Council </w:t>
      </w:r>
      <w:r w:rsidR="00EB729F" w:rsidRPr="009B1AF9">
        <w:rPr>
          <w:rFonts w:ascii="Calibri" w:eastAsia="Times New Roman" w:hAnsi="Calibri" w:cs="Calibri"/>
          <w:b/>
          <w:bCs/>
          <w:color w:val="000000"/>
          <w:sz w:val="28"/>
          <w:szCs w:val="28"/>
        </w:rPr>
        <w:t>Smaller Authorities IT Policy</w:t>
      </w:r>
    </w:p>
    <w:tbl>
      <w:tblPr>
        <w:tblW w:w="9729" w:type="dxa"/>
        <w:tblCellMar>
          <w:top w:w="15" w:type="dxa"/>
          <w:left w:w="15" w:type="dxa"/>
          <w:bottom w:w="15" w:type="dxa"/>
          <w:right w:w="15" w:type="dxa"/>
        </w:tblCellMar>
        <w:tblLook w:val="04A0" w:firstRow="1" w:lastRow="0" w:firstColumn="1" w:lastColumn="0" w:noHBand="0" w:noVBand="1"/>
      </w:tblPr>
      <w:tblGrid>
        <w:gridCol w:w="9729"/>
      </w:tblGrid>
      <w:tr w:rsidR="00EB729F" w:rsidRPr="009B1AF9" w14:paraId="40A8CAF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C45DB"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1. Introduction</w:t>
            </w:r>
          </w:p>
          <w:p w14:paraId="1620CB03" w14:textId="208958FD" w:rsidR="00EB729F" w:rsidRPr="009B1AF9" w:rsidRDefault="009B1AF9" w:rsidP="00EB729F">
            <w:pPr>
              <w:spacing w:before="240" w:after="240" w:line="240" w:lineRule="auto"/>
              <w:rPr>
                <w:rFonts w:ascii="Times New Roman" w:eastAsia="Times New Roman" w:hAnsi="Times New Roman" w:cs="Times New Roman"/>
                <w:sz w:val="24"/>
                <w:szCs w:val="24"/>
              </w:rPr>
            </w:pPr>
            <w:r>
              <w:rPr>
                <w:rFonts w:ascii="Calibri" w:eastAsia="Times New Roman" w:hAnsi="Calibri" w:cs="Calibri"/>
                <w:color w:val="000000"/>
                <w:sz w:val="28"/>
                <w:szCs w:val="28"/>
              </w:rPr>
              <w:t>Edington Parish Council h</w:t>
            </w:r>
            <w:r w:rsidR="00EB729F" w:rsidRPr="009B1AF9">
              <w:rPr>
                <w:rFonts w:ascii="Calibri" w:eastAsia="Times New Roman" w:hAnsi="Calibri" w:cs="Calibri"/>
                <w:color w:val="000000"/>
                <w:sz w:val="28"/>
                <w:szCs w:val="28"/>
              </w:rPr>
              <w:t>enceforth known as “The Authority” recognises the importance of effective and secure information technology (IT) and email usage in supporting its business, operations, and communications. </w:t>
            </w:r>
          </w:p>
          <w:p w14:paraId="0318EDA9"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This policy outlines the guidelines and responsibilities for the appropriate use of IT resources and email by council members, employees, volunteers, and contractors.</w:t>
            </w:r>
          </w:p>
          <w:p w14:paraId="6E622F61"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2. Scope</w:t>
            </w:r>
          </w:p>
          <w:p w14:paraId="47C084EA" w14:textId="6A3450F0"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 xml:space="preserve">This policy applies to all individuals who use IT resources, including computers, networks, software, devices, data, and email accounts. The authority </w:t>
            </w:r>
            <w:r w:rsidR="003F3D7D" w:rsidRPr="009B1AF9">
              <w:rPr>
                <w:rFonts w:ascii="Calibri" w:eastAsia="Times New Roman" w:hAnsi="Calibri" w:cs="Calibri"/>
                <w:color w:val="000000"/>
                <w:sz w:val="28"/>
                <w:szCs w:val="28"/>
              </w:rPr>
              <w:t>does not</w:t>
            </w:r>
            <w:r w:rsidRPr="009B1AF9">
              <w:rPr>
                <w:rFonts w:ascii="Calibri" w:eastAsia="Times New Roman" w:hAnsi="Calibri" w:cs="Calibri"/>
                <w:color w:val="000000"/>
                <w:sz w:val="28"/>
                <w:szCs w:val="28"/>
              </w:rPr>
              <w:t xml:space="preserve"> provide digital devices but acknowledges that </w:t>
            </w:r>
            <w:r w:rsidR="003F3D7D" w:rsidRPr="009B1AF9">
              <w:rPr>
                <w:rFonts w:ascii="Calibri" w:eastAsia="Times New Roman" w:hAnsi="Calibri" w:cs="Calibri"/>
                <w:color w:val="000000"/>
                <w:sz w:val="28"/>
                <w:szCs w:val="28"/>
              </w:rPr>
              <w:t>the Clerk</w:t>
            </w:r>
            <w:r w:rsidRPr="009B1AF9">
              <w:rPr>
                <w:rFonts w:ascii="Calibri" w:eastAsia="Times New Roman" w:hAnsi="Calibri" w:cs="Calibri"/>
                <w:color w:val="000000"/>
                <w:sz w:val="28"/>
                <w:szCs w:val="28"/>
              </w:rPr>
              <w:t xml:space="preserve"> and members may be using their own personal devices. Everyone must adhere to this policy to maintain digital security.</w:t>
            </w:r>
          </w:p>
          <w:p w14:paraId="3FB7EC56"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3. Training and awareness</w:t>
            </w:r>
          </w:p>
          <w:p w14:paraId="0DF2653B"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The Authority will source regular training and resources to educate users about IT security best practices, privacy concerns, and technology updates. You should engage in regular training on email security and best practices, including but not limited to:</w:t>
            </w:r>
            <w:r w:rsidRPr="009B1AF9">
              <w:rPr>
                <w:rFonts w:ascii="Calibri" w:eastAsia="Times New Roman" w:hAnsi="Calibri" w:cs="Calibri"/>
                <w:color w:val="000000"/>
                <w:sz w:val="28"/>
                <w:szCs w:val="28"/>
              </w:rPr>
              <w:br/>
            </w:r>
            <w:r w:rsidRPr="009B1AF9">
              <w:rPr>
                <w:rFonts w:ascii="Calibri" w:eastAsia="Times New Roman" w:hAnsi="Calibri" w:cs="Calibri"/>
                <w:color w:val="000000"/>
                <w:sz w:val="28"/>
                <w:szCs w:val="28"/>
              </w:rPr>
              <w:br/>
            </w:r>
            <w:proofErr w:type="gramStart"/>
            <w:r w:rsidRPr="009B1AF9">
              <w:rPr>
                <w:rFonts w:ascii="Calibri" w:eastAsia="Times New Roman" w:hAnsi="Calibri" w:cs="Calibri"/>
                <w:color w:val="000000"/>
                <w:sz w:val="28"/>
                <w:szCs w:val="28"/>
              </w:rPr>
              <w:t>-  the</w:t>
            </w:r>
            <w:proofErr w:type="gramEnd"/>
            <w:r w:rsidRPr="009B1AF9">
              <w:rPr>
                <w:rFonts w:ascii="Calibri" w:eastAsia="Times New Roman" w:hAnsi="Calibri" w:cs="Calibri"/>
                <w:color w:val="000000"/>
                <w:sz w:val="28"/>
                <w:szCs w:val="28"/>
              </w:rPr>
              <w:t xml:space="preserve"> </w:t>
            </w:r>
            <w:hyperlink r:id="rId5" w:history="1">
              <w:r w:rsidRPr="009B1AF9">
                <w:rPr>
                  <w:rFonts w:ascii="Calibri" w:eastAsia="Times New Roman" w:hAnsi="Calibri" w:cs="Calibri"/>
                  <w:color w:val="000000"/>
                  <w:sz w:val="28"/>
                  <w:szCs w:val="28"/>
                  <w:u w:val="single"/>
                </w:rPr>
                <w:t>Parish Council Domain Helper Service’s virtual cybersecurity workshops for councils</w:t>
              </w:r>
            </w:hyperlink>
          </w:p>
          <w:p w14:paraId="27222E93"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 xml:space="preserve">- The National Cyber Security Centre </w:t>
            </w:r>
            <w:hyperlink r:id="rId6" w:anchor="/" w:history="1">
              <w:r w:rsidRPr="009B1AF9">
                <w:rPr>
                  <w:rFonts w:ascii="Calibri" w:eastAsia="Times New Roman" w:hAnsi="Calibri" w:cs="Calibri"/>
                  <w:color w:val="000000"/>
                  <w:sz w:val="28"/>
                  <w:szCs w:val="28"/>
                  <w:u w:val="single"/>
                </w:rPr>
                <w:t>Cyber Security training for small organisations</w:t>
              </w:r>
            </w:hyperlink>
            <w:r w:rsidRPr="009B1AF9">
              <w:rPr>
                <w:rFonts w:ascii="Calibri" w:eastAsia="Times New Roman" w:hAnsi="Calibri" w:cs="Calibri"/>
                <w:color w:val="000000"/>
                <w:sz w:val="28"/>
                <w:szCs w:val="28"/>
              </w:rPr>
              <w:t xml:space="preserve"> and free </w:t>
            </w:r>
            <w:hyperlink r:id="rId7" w:history="1">
              <w:r w:rsidRPr="009B1AF9">
                <w:rPr>
                  <w:rFonts w:ascii="Calibri" w:eastAsia="Times New Roman" w:hAnsi="Calibri" w:cs="Calibri"/>
                  <w:color w:val="000000"/>
                  <w:sz w:val="28"/>
                  <w:szCs w:val="28"/>
                  <w:u w:val="single"/>
                </w:rPr>
                <w:t>Cyber Action Toolkit</w:t>
              </w:r>
            </w:hyperlink>
            <w:r w:rsidRPr="009B1AF9">
              <w:rPr>
                <w:rFonts w:ascii="Calibri" w:eastAsia="Times New Roman" w:hAnsi="Calibri" w:cs="Calibri"/>
                <w:color w:val="000000"/>
                <w:sz w:val="28"/>
                <w:szCs w:val="28"/>
              </w:rPr>
              <w:t>.</w:t>
            </w:r>
            <w:r w:rsidRPr="009B1AF9">
              <w:rPr>
                <w:rFonts w:ascii="Calibri" w:eastAsia="Times New Roman" w:hAnsi="Calibri" w:cs="Calibri"/>
                <w:color w:val="000000"/>
                <w:sz w:val="28"/>
                <w:szCs w:val="28"/>
              </w:rPr>
              <w:br/>
            </w:r>
            <w:r w:rsidRPr="009B1AF9">
              <w:rPr>
                <w:rFonts w:ascii="Calibri" w:eastAsia="Times New Roman" w:hAnsi="Calibri" w:cs="Calibri"/>
                <w:color w:val="000000"/>
                <w:sz w:val="28"/>
                <w:szCs w:val="28"/>
              </w:rPr>
              <w:br/>
            </w:r>
            <w:r w:rsidRPr="009B1AF9">
              <w:rPr>
                <w:rFonts w:ascii="Calibri" w:eastAsia="Times New Roman" w:hAnsi="Calibri" w:cs="Calibri"/>
                <w:b/>
                <w:bCs/>
                <w:color w:val="000000"/>
                <w:sz w:val="28"/>
                <w:szCs w:val="28"/>
              </w:rPr>
              <w:t>4. Acceptable use of council provided IT resources and email</w:t>
            </w:r>
          </w:p>
          <w:p w14:paraId="65618256"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When using IT resources for the council’s purposes, you must adhere to ethical standards, and respect copyright and intellectual property rights. </w:t>
            </w:r>
          </w:p>
          <w:p w14:paraId="68D1FB46"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lastRenderedPageBreak/>
              <w:t>Where possible, authorised devices, software, and applications will be provided by the Authority for work-related tasks. </w:t>
            </w:r>
          </w:p>
          <w:p w14:paraId="5AA1AB0F"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You must not install unauthorised software without checking with the clerk, and you must not use equipment or email to access or forward inappropriate or offensive content.</w:t>
            </w:r>
          </w:p>
          <w:p w14:paraId="072C373E"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5. What you must do if you use your own personal devices</w:t>
            </w:r>
          </w:p>
          <w:p w14:paraId="4650025D"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 xml:space="preserve">The Authority will endeavour to provide individuals with devices to use for council business. If you are using your own </w:t>
            </w:r>
            <w:proofErr w:type="gramStart"/>
            <w:r w:rsidRPr="009B1AF9">
              <w:rPr>
                <w:rFonts w:ascii="Calibri" w:eastAsia="Times New Roman" w:hAnsi="Calibri" w:cs="Calibri"/>
                <w:color w:val="000000"/>
                <w:sz w:val="28"/>
                <w:szCs w:val="28"/>
              </w:rPr>
              <w:t>device</w:t>
            </w:r>
            <w:proofErr w:type="gramEnd"/>
            <w:r w:rsidRPr="009B1AF9">
              <w:rPr>
                <w:rFonts w:ascii="Calibri" w:eastAsia="Times New Roman" w:hAnsi="Calibri" w:cs="Calibri"/>
                <w:color w:val="000000"/>
                <w:sz w:val="28"/>
                <w:szCs w:val="28"/>
              </w:rPr>
              <w:t xml:space="preserve"> you must make sure you are:</w:t>
            </w:r>
          </w:p>
          <w:p w14:paraId="06779683" w14:textId="77777777" w:rsidR="00EB729F" w:rsidRPr="009B1AF9" w:rsidRDefault="00EB729F" w:rsidP="00EB729F">
            <w:pPr>
              <w:numPr>
                <w:ilvl w:val="0"/>
                <w:numId w:val="1"/>
              </w:numPr>
              <w:spacing w:before="240" w:after="0" w:line="240" w:lineRule="auto"/>
              <w:textAlignment w:val="baseline"/>
              <w:rPr>
                <w:rFonts w:ascii="Calibri" w:eastAsia="Times New Roman" w:hAnsi="Calibri" w:cs="Calibri"/>
                <w:color w:val="000000"/>
                <w:sz w:val="28"/>
                <w:szCs w:val="28"/>
              </w:rPr>
            </w:pPr>
            <w:r w:rsidRPr="009B1AF9">
              <w:rPr>
                <w:rFonts w:ascii="Calibri" w:eastAsia="Times New Roman" w:hAnsi="Calibri" w:cs="Calibri"/>
                <w:color w:val="000000"/>
                <w:sz w:val="28"/>
                <w:szCs w:val="28"/>
              </w:rPr>
              <w:t>using strong passwords for all your accounts (preferably using a password manager)</w:t>
            </w:r>
          </w:p>
          <w:p w14:paraId="34D5C235" w14:textId="77777777" w:rsidR="00EB729F" w:rsidRPr="009B1AF9" w:rsidRDefault="00EB729F" w:rsidP="00EB729F">
            <w:pPr>
              <w:numPr>
                <w:ilvl w:val="0"/>
                <w:numId w:val="1"/>
              </w:numPr>
              <w:spacing w:after="0" w:line="240" w:lineRule="auto"/>
              <w:textAlignment w:val="baseline"/>
              <w:rPr>
                <w:rFonts w:ascii="Calibri" w:eastAsia="Times New Roman" w:hAnsi="Calibri" w:cs="Calibri"/>
                <w:color w:val="000000"/>
                <w:sz w:val="28"/>
                <w:szCs w:val="28"/>
              </w:rPr>
            </w:pPr>
            <w:r w:rsidRPr="009B1AF9">
              <w:rPr>
                <w:rFonts w:ascii="Calibri" w:eastAsia="Times New Roman" w:hAnsi="Calibri" w:cs="Calibri"/>
                <w:color w:val="000000"/>
                <w:sz w:val="28"/>
                <w:szCs w:val="28"/>
              </w:rPr>
              <w:t>downloading the latest operating system security updates</w:t>
            </w:r>
          </w:p>
          <w:p w14:paraId="078841F3" w14:textId="77777777" w:rsidR="00EB729F" w:rsidRPr="009B1AF9" w:rsidRDefault="00EB729F" w:rsidP="00EB729F">
            <w:pPr>
              <w:numPr>
                <w:ilvl w:val="0"/>
                <w:numId w:val="1"/>
              </w:numPr>
              <w:spacing w:after="240" w:line="240" w:lineRule="auto"/>
              <w:textAlignment w:val="baseline"/>
              <w:rPr>
                <w:rFonts w:ascii="Calibri" w:eastAsia="Times New Roman" w:hAnsi="Calibri" w:cs="Calibri"/>
                <w:color w:val="000000"/>
                <w:sz w:val="28"/>
                <w:szCs w:val="28"/>
              </w:rPr>
            </w:pPr>
            <w:r w:rsidRPr="009B1AF9">
              <w:rPr>
                <w:rFonts w:ascii="Calibri" w:eastAsia="Times New Roman" w:hAnsi="Calibri" w:cs="Calibri"/>
                <w:color w:val="000000"/>
                <w:sz w:val="28"/>
                <w:szCs w:val="28"/>
              </w:rPr>
              <w:t>using anti-virus software</w:t>
            </w:r>
          </w:p>
          <w:p w14:paraId="1156C0D3"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6. Network and internet usage</w:t>
            </w:r>
          </w:p>
          <w:p w14:paraId="4830254F"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You must be careful about which Wi-Fi networks you join. Public Wi-Fi networks in coffee shops or on trains can be targeted by hackers. Always make sure you are using a trusted internet connection, which is password protected when carrying out official business. </w:t>
            </w:r>
          </w:p>
          <w:p w14:paraId="7A142C8D"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7. Password and account security</w:t>
            </w:r>
          </w:p>
          <w:p w14:paraId="72FE09CA"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 xml:space="preserve">You are responsible for maintaining the security of your accounts and passwords. Use the National Cyber Security Centre’s </w:t>
            </w:r>
            <w:hyperlink r:id="rId8" w:history="1">
              <w:r w:rsidRPr="009B1AF9">
                <w:rPr>
                  <w:rFonts w:ascii="Calibri" w:eastAsia="Times New Roman" w:hAnsi="Calibri" w:cs="Calibri"/>
                  <w:color w:val="000000"/>
                  <w:sz w:val="28"/>
                  <w:szCs w:val="28"/>
                  <w:u w:val="single"/>
                </w:rPr>
                <w:t>advice for choosing a strong password</w:t>
              </w:r>
            </w:hyperlink>
            <w:r w:rsidRPr="009B1AF9">
              <w:rPr>
                <w:rFonts w:ascii="Calibri" w:eastAsia="Times New Roman" w:hAnsi="Calibri" w:cs="Calibri"/>
                <w:color w:val="000000"/>
                <w:sz w:val="28"/>
                <w:szCs w:val="28"/>
              </w:rPr>
              <w:t>. For business continuity, login details and passwords need to be stored securely so they can be accessed by trusted individuals in an emergency. </w:t>
            </w:r>
          </w:p>
          <w:p w14:paraId="16CA923B"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8. Email communication</w:t>
            </w:r>
          </w:p>
          <w:p w14:paraId="7458A10B"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The Authority will endeavour to provide you with an official email account for organisation-related communication only. If you are currently using a personal email account, you should aim to move over to an official email account as soon as practically possible.</w:t>
            </w:r>
            <w:r w:rsidRPr="009B1AF9">
              <w:rPr>
                <w:rFonts w:ascii="Calibri" w:eastAsia="Times New Roman" w:hAnsi="Calibri" w:cs="Calibri"/>
                <w:b/>
                <w:bCs/>
                <w:color w:val="000000"/>
                <w:sz w:val="28"/>
                <w:szCs w:val="28"/>
              </w:rPr>
              <w:t xml:space="preserve"> </w:t>
            </w:r>
            <w:r w:rsidRPr="009B1AF9">
              <w:rPr>
                <w:rFonts w:ascii="Calibri" w:eastAsia="Times New Roman" w:hAnsi="Calibri" w:cs="Calibri"/>
                <w:color w:val="000000"/>
                <w:sz w:val="28"/>
                <w:szCs w:val="28"/>
              </w:rPr>
              <w:t>You must make sure that emails are professional and respectful in tone. You must always check you are sending any confidential or sensitive information to the correct recipients. </w:t>
            </w:r>
          </w:p>
          <w:p w14:paraId="07272B5F"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lastRenderedPageBreak/>
              <w:t>Always be cautious when downloading attachments and opening links to avoid phishing and malware. Before opening any attachments or clicking on links, verify the source by looking at the email it has come from carefully. Do not download and open anything if you are unsure who has sent it.</w:t>
            </w:r>
          </w:p>
          <w:p w14:paraId="04B77F1B"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9. Email access</w:t>
            </w:r>
          </w:p>
          <w:p w14:paraId="0E93ED01" w14:textId="2EE326C3"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 xml:space="preserve">The </w:t>
            </w:r>
            <w:r w:rsidR="009B1AF9" w:rsidRPr="009B1AF9">
              <w:rPr>
                <w:rFonts w:ascii="Calibri" w:eastAsia="Times New Roman" w:hAnsi="Calibri" w:cs="Calibri"/>
                <w:color w:val="000000"/>
                <w:sz w:val="28"/>
                <w:szCs w:val="28"/>
              </w:rPr>
              <w:t>Authority reserves</w:t>
            </w:r>
            <w:r w:rsidRPr="009B1AF9">
              <w:rPr>
                <w:rFonts w:ascii="Calibri" w:eastAsia="Times New Roman" w:hAnsi="Calibri" w:cs="Calibri"/>
                <w:color w:val="000000"/>
                <w:sz w:val="28"/>
                <w:szCs w:val="28"/>
              </w:rPr>
              <w:t xml:space="preserve"> the right to check email communications to ensure compliance with this policy and relevant laws. Monitoring will be conducted in accordance with the Data Protection Act and GDPR. Clerks may need to access emails so that they respond to FOI or subject-access requests. If you are using a personal email account for council business, this is still subject to data protections laws and FOI requests.</w:t>
            </w:r>
          </w:p>
          <w:p w14:paraId="5BF7E9B2"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10. Data management, data retention and security</w:t>
            </w:r>
          </w:p>
          <w:p w14:paraId="50CD438E"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All sensitive and confidential data should be stored and transmitted securely. You must regularly backup any important data to prevent data loss and follow your organisation's data retention policies.</w:t>
            </w:r>
          </w:p>
          <w:p w14:paraId="6DA57C05"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You should retain and archive emails in compliance with your data retention policies. Regularly review and delete unnecessary emails to maintain an organised inbox.</w:t>
            </w:r>
          </w:p>
          <w:p w14:paraId="0093B911"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11. Reporting security incidents</w:t>
            </w:r>
          </w:p>
          <w:p w14:paraId="3E2F6E5C"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All suspected security breaches, including email breaches or incidents should be reported immediately to Mr S Forward.</w:t>
            </w:r>
          </w:p>
          <w:p w14:paraId="3CA98734"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12. Compliance and consequences</w:t>
            </w:r>
          </w:p>
          <w:p w14:paraId="4EB4BBA5"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Breach of this IT and Email Policy may result in the suspension of IT privileges.</w:t>
            </w:r>
          </w:p>
          <w:p w14:paraId="068F760C"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13. Policy review</w:t>
            </w:r>
          </w:p>
          <w:p w14:paraId="48B05A50"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This policy will be reviewed annually to ensure its relevance and effectiveness. Updates may be made to address emerging technology trends and security measures.</w:t>
            </w:r>
          </w:p>
          <w:p w14:paraId="3085927E"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b/>
                <w:bCs/>
                <w:color w:val="000000"/>
                <w:sz w:val="28"/>
                <w:szCs w:val="28"/>
              </w:rPr>
              <w:t>14. Contacts</w:t>
            </w:r>
          </w:p>
          <w:p w14:paraId="0F51C70A"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lastRenderedPageBreak/>
              <w:t>For IT-related enquiries or assistance, users can contact Mr S Forward. </w:t>
            </w:r>
          </w:p>
          <w:p w14:paraId="4F4D8740"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All staff and councillors are responsible for the safety and security of IT and email systems. </w:t>
            </w:r>
          </w:p>
          <w:p w14:paraId="6C4A7A10"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Date of adoption: _________________________at a meeting of the authority on _________________________  </w:t>
            </w:r>
          </w:p>
          <w:p w14:paraId="0039B386" w14:textId="77777777" w:rsidR="00EB729F" w:rsidRPr="009B1AF9" w:rsidRDefault="00EB729F" w:rsidP="00EB729F">
            <w:pPr>
              <w:spacing w:before="240" w:after="240" w:line="240" w:lineRule="auto"/>
              <w:rPr>
                <w:rFonts w:ascii="Times New Roman" w:eastAsia="Times New Roman" w:hAnsi="Times New Roman" w:cs="Times New Roman"/>
                <w:sz w:val="24"/>
                <w:szCs w:val="24"/>
              </w:rPr>
            </w:pPr>
            <w:r w:rsidRPr="009B1AF9">
              <w:rPr>
                <w:rFonts w:ascii="Calibri" w:eastAsia="Times New Roman" w:hAnsi="Calibri" w:cs="Calibri"/>
                <w:color w:val="000000"/>
                <w:sz w:val="28"/>
                <w:szCs w:val="28"/>
              </w:rPr>
              <w:t>Date for next review:</w:t>
            </w:r>
          </w:p>
        </w:tc>
      </w:tr>
    </w:tbl>
    <w:p w14:paraId="187B94B3" w14:textId="77777777" w:rsidR="00BE4AC9" w:rsidRPr="009B1AF9" w:rsidRDefault="00BE4AC9"/>
    <w:sectPr w:rsidR="00BE4AC9" w:rsidRPr="009B1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A34961"/>
    <w:multiLevelType w:val="multilevel"/>
    <w:tmpl w:val="C3FC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400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DE"/>
    <w:rsid w:val="000336DE"/>
    <w:rsid w:val="00242D58"/>
    <w:rsid w:val="003F3D7D"/>
    <w:rsid w:val="00422947"/>
    <w:rsid w:val="006B2CA9"/>
    <w:rsid w:val="008D0E25"/>
    <w:rsid w:val="009B1AF9"/>
    <w:rsid w:val="00BE4AC9"/>
    <w:rsid w:val="00EB7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6396"/>
  <w15:chartTrackingRefBased/>
  <w15:docId w15:val="{16FB6D2F-1444-4B19-B425-797F391F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336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36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36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36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36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3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6D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0336D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0336DE"/>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0336DE"/>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336DE"/>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0336D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36D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36D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36D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3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6D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3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6D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36DE"/>
    <w:pPr>
      <w:spacing w:before="160"/>
      <w:jc w:val="center"/>
    </w:pPr>
    <w:rPr>
      <w:i/>
      <w:iCs/>
      <w:color w:val="404040" w:themeColor="text1" w:themeTint="BF"/>
    </w:rPr>
  </w:style>
  <w:style w:type="character" w:customStyle="1" w:styleId="QuoteChar">
    <w:name w:val="Quote Char"/>
    <w:basedOn w:val="DefaultParagraphFont"/>
    <w:link w:val="Quote"/>
    <w:uiPriority w:val="29"/>
    <w:rsid w:val="000336DE"/>
    <w:rPr>
      <w:i/>
      <w:iCs/>
      <w:color w:val="404040" w:themeColor="text1" w:themeTint="BF"/>
      <w:lang w:val="en-GB"/>
    </w:rPr>
  </w:style>
  <w:style w:type="paragraph" w:styleId="ListParagraph">
    <w:name w:val="List Paragraph"/>
    <w:basedOn w:val="Normal"/>
    <w:uiPriority w:val="34"/>
    <w:qFormat/>
    <w:rsid w:val="000336DE"/>
    <w:pPr>
      <w:ind w:left="720"/>
      <w:contextualSpacing/>
    </w:pPr>
  </w:style>
  <w:style w:type="character" w:styleId="IntenseEmphasis">
    <w:name w:val="Intense Emphasis"/>
    <w:basedOn w:val="DefaultParagraphFont"/>
    <w:uiPriority w:val="21"/>
    <w:qFormat/>
    <w:rsid w:val="000336DE"/>
    <w:rPr>
      <w:i/>
      <w:iCs/>
      <w:color w:val="2F5496" w:themeColor="accent1" w:themeShade="BF"/>
    </w:rPr>
  </w:style>
  <w:style w:type="paragraph" w:styleId="IntenseQuote">
    <w:name w:val="Intense Quote"/>
    <w:basedOn w:val="Normal"/>
    <w:next w:val="Normal"/>
    <w:link w:val="IntenseQuoteChar"/>
    <w:uiPriority w:val="30"/>
    <w:qFormat/>
    <w:rsid w:val="000336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36DE"/>
    <w:rPr>
      <w:i/>
      <w:iCs/>
      <w:color w:val="2F5496" w:themeColor="accent1" w:themeShade="BF"/>
      <w:lang w:val="en-GB"/>
    </w:rPr>
  </w:style>
  <w:style w:type="character" w:styleId="IntenseReference">
    <w:name w:val="Intense Reference"/>
    <w:basedOn w:val="DefaultParagraphFont"/>
    <w:uiPriority w:val="32"/>
    <w:qFormat/>
    <w:rsid w:val="000336D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c.gov.uk/collection/top-tips-for-staying-secure-online/three-random-words" TargetMode="External"/><Relationship Id="rId3" Type="http://schemas.openxmlformats.org/officeDocument/2006/relationships/settings" Target="settings.xml"/><Relationship Id="rId7" Type="http://schemas.openxmlformats.org/officeDocument/2006/relationships/hyperlink" Target="https://cybertoolkit.service.ncsc.gov.uk/?utm_source=NCSCWebsite&amp;utm_medium=Website&amp;utm_campaign=PublicBeta&amp;_gl=1*1ap9uoy*_ga*MTA3MTI5NDU1OS4xNzU4ODk0ODM1*_ga_FMH2FBTCEP*czE3Njk1OTkxMzEkbzQzJGcwJHQxNzY5NTk5MTMxJGo2MCRsMCRoNTgwMzE3MTY3*_gcl_aw*R0NMLjE3NjE5MjUwMDcuQ2owS0NRand2SkhJQmhDZ0FSSXNBRVFuV2xBQkdkZHVMVUlxWWl0Zmx1ODFjSXkzNkRGNXNXSFYzNHZIRUtQOHBRQmNpdHI0ZjIzZElnNGFBbmNCRUFMd193Y0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sc.gov.uk/training/cyber-security-for-small-organisations-scorm-v2/scormcontent/index.html" TargetMode="External"/><Relationship Id="rId5" Type="http://schemas.openxmlformats.org/officeDocument/2006/relationships/hyperlink" Target="https://forms.office.com/e/3rw7Cq81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887</Words>
  <Characters>4963</Characters>
  <Application>Microsoft Office Word</Application>
  <DocSecurity>0</DocSecurity>
  <Lines>103</Lines>
  <Paragraphs>53</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5</cp:revision>
  <dcterms:created xsi:type="dcterms:W3CDTF">2026-07-10T08:33:00Z</dcterms:created>
  <dcterms:modified xsi:type="dcterms:W3CDTF">2026-07-13T13:19:00Z</dcterms:modified>
</cp:coreProperties>
</file>