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789F1" w14:textId="77777777" w:rsidR="00524F10" w:rsidRPr="009A5344" w:rsidRDefault="00524F10">
      <w:pPr>
        <w:rPr>
          <w:sz w:val="32"/>
          <w:szCs w:val="32"/>
        </w:rPr>
      </w:pPr>
      <w:r w:rsidRPr="009A5344">
        <w:rPr>
          <w:sz w:val="32"/>
          <w:szCs w:val="32"/>
        </w:rPr>
        <w:t xml:space="preserve">Edington </w:t>
      </w:r>
      <w:r w:rsidRPr="009A5344">
        <w:rPr>
          <w:sz w:val="32"/>
          <w:szCs w:val="32"/>
        </w:rPr>
        <w:t>Parish Council</w:t>
      </w:r>
    </w:p>
    <w:p w14:paraId="08F4DFFD" w14:textId="77777777" w:rsidR="00524F10" w:rsidRPr="004477D1" w:rsidRDefault="00524F10">
      <w:pPr>
        <w:rPr>
          <w:sz w:val="28"/>
          <w:szCs w:val="28"/>
        </w:rPr>
      </w:pPr>
      <w:r w:rsidRPr="004477D1">
        <w:rPr>
          <w:sz w:val="28"/>
          <w:szCs w:val="28"/>
        </w:rPr>
        <w:t xml:space="preserve">Statement of Internal Control </w:t>
      </w:r>
    </w:p>
    <w:p w14:paraId="30E990B1" w14:textId="2EB3BE75" w:rsidR="00524F10" w:rsidRDefault="00524F10">
      <w:r w:rsidRPr="004477D1">
        <w:rPr>
          <w:b/>
          <w:bCs/>
        </w:rPr>
        <w:t>1. SCOPE OF RESPONSIBILITY</w:t>
      </w:r>
      <w:r>
        <w:t xml:space="preserve"> </w:t>
      </w:r>
      <w:r w:rsidR="004477D1">
        <w:t xml:space="preserve">Edington </w:t>
      </w:r>
      <w:r>
        <w:t>Parish Council (The Council) is responsible for ensuring that its business is conducted in accordance with the law and proper standards, and that public money is safeguarded and properly accounted for, and used economically, efficiently, and effectively. In discharging this overall responsibility, The Council is also responsible for ensuring that there is a sound system of internal control as required by Section 2 of the Annual Return which is in Section 1, page 4 of the Annual Governance Statement.</w:t>
      </w:r>
    </w:p>
    <w:p w14:paraId="147DC758" w14:textId="13D17ACA" w:rsidR="00524F10" w:rsidRDefault="00524F10">
      <w:r w:rsidRPr="004477D1">
        <w:rPr>
          <w:b/>
          <w:bCs/>
        </w:rPr>
        <w:t>2. THE PURPOSE OF THE SYSTEM OF INTERNAL CONTROL</w:t>
      </w:r>
      <w:r>
        <w:t xml:space="preserve"> The system of internal control is designed to manage risk to a reasonable level rather than to eliminate all risk of failure to achieve policies, aims and objectives; it can therefore only provide reasonable and not absolute assurance of effectiveness. The system of internal control is based on an ongoing process designed to identify and prioritise the risks to the achievement of The Council’s policies, aims and objectives, to evaluate the likelihood of those risks being realised and the impact should they be realised, and to manage them efficiently, effectively and economically. The system of internal control was adopted by The Council for the year ended 31 March 202</w:t>
      </w:r>
      <w:r w:rsidR="004477D1">
        <w:t>7</w:t>
      </w:r>
      <w:r>
        <w:t>. Up to the date of approval of the annual report and accounts and, except for the details of significant internal control issues at section 5, accords with proper practice.</w:t>
      </w:r>
    </w:p>
    <w:p w14:paraId="3DE33653" w14:textId="77777777" w:rsidR="004477D1" w:rsidRDefault="00524F10">
      <w:r w:rsidRPr="004477D1">
        <w:rPr>
          <w:b/>
          <w:bCs/>
        </w:rPr>
        <w:t>3. THE INTERNAL CONTROL ENVIRONMENT</w:t>
      </w:r>
      <w:r>
        <w:t xml:space="preserve"> </w:t>
      </w:r>
    </w:p>
    <w:p w14:paraId="3739D935" w14:textId="2CAF9652" w:rsidR="00524F10" w:rsidRDefault="00524F10">
      <w:r w:rsidRPr="004477D1">
        <w:rPr>
          <w:b/>
          <w:bCs/>
        </w:rPr>
        <w:t>The Council</w:t>
      </w:r>
      <w:r>
        <w:t xml:space="preserve">: The Council has appointed a </w:t>
      </w:r>
      <w:proofErr w:type="gramStart"/>
      <w:r>
        <w:t>Chair</w:t>
      </w:r>
      <w:r w:rsidR="004477D1">
        <w:t>person</w:t>
      </w:r>
      <w:proofErr w:type="gramEnd"/>
      <w:r>
        <w:t xml:space="preserve">, who is responsible for the running of meetings and for ensuring that all Council decisions are lawful. The Council reviews its obligations and objectives and approves budgets and sets the level of precept at a full council meeting in the </w:t>
      </w:r>
      <w:r w:rsidR="004477D1">
        <w:t>January</w:t>
      </w:r>
      <w:r>
        <w:t xml:space="preserve"> of</w:t>
      </w:r>
      <w:r w:rsidR="00160605">
        <w:t xml:space="preserve"> each</w:t>
      </w:r>
      <w:r>
        <w:t xml:space="preserve"> financial year. The Full Council meets at least </w:t>
      </w:r>
      <w:r w:rsidR="004477D1">
        <w:t>11</w:t>
      </w:r>
      <w:r>
        <w:t xml:space="preserve"> times each year and monitors progress against its aims and objectives and actions to achieve them at each meeting. </w:t>
      </w:r>
    </w:p>
    <w:p w14:paraId="4B6A84D4" w14:textId="77777777" w:rsidR="00160605" w:rsidRDefault="00524F10">
      <w:r>
        <w:t xml:space="preserve">The Council carries out regular reviews of its internal controls, systems, and procedures. </w:t>
      </w:r>
    </w:p>
    <w:p w14:paraId="7F0799E8" w14:textId="67268288" w:rsidR="00524F10" w:rsidRDefault="00524F10">
      <w:r w:rsidRPr="00160605">
        <w:rPr>
          <w:b/>
          <w:bCs/>
        </w:rPr>
        <w:t>Clerk to the Council/Responsible Financial Officer</w:t>
      </w:r>
      <w:r>
        <w:t xml:space="preserve">: The Council has appointed a Clerk to the Council who acts as the Council’s advisor and administrator. </w:t>
      </w:r>
    </w:p>
    <w:p w14:paraId="11CB83D1" w14:textId="646FC6EB" w:rsidR="00524F10" w:rsidRDefault="00524F10">
      <w:r>
        <w:t xml:space="preserve">The Clerk is the Council’s Responsible Financial Officer and is responsible for administering the Council’s finances. The Clerk </w:t>
      </w:r>
      <w:r w:rsidR="00160605">
        <w:t>w</w:t>
      </w:r>
      <w:r>
        <w:t>i</w:t>
      </w:r>
      <w:r w:rsidR="00160605">
        <w:t>ll</w:t>
      </w:r>
      <w:r>
        <w:t xml:space="preserve"> </w:t>
      </w:r>
      <w:r w:rsidR="00160605">
        <w:t xml:space="preserve">be </w:t>
      </w:r>
      <w:r>
        <w:t xml:space="preserve">responsible for the day-to-day compliance with laws and regulations that The Council is subject to and for managing risks. The Clerk </w:t>
      </w:r>
      <w:r w:rsidR="00160605">
        <w:t xml:space="preserve">will </w:t>
      </w:r>
      <w:r>
        <w:t>also ensure that The Council’s procedures, control systems and polices are adhered to.</w:t>
      </w:r>
    </w:p>
    <w:p w14:paraId="39FE80E9" w14:textId="73A432A6" w:rsidR="00160605" w:rsidRDefault="00524F10">
      <w:r w:rsidRPr="00160605">
        <w:rPr>
          <w:b/>
          <w:bCs/>
        </w:rPr>
        <w:t>Payments</w:t>
      </w:r>
      <w:r>
        <w:t>: All payments are reported to The Council for approval. Every payment is authorised by two Members of The Council.</w:t>
      </w:r>
    </w:p>
    <w:p w14:paraId="0C9E6843" w14:textId="7D37F97F" w:rsidR="00524F10" w:rsidRDefault="00524F10">
      <w:r w:rsidRPr="00160605">
        <w:rPr>
          <w:b/>
          <w:bCs/>
        </w:rPr>
        <w:t>Income</w:t>
      </w:r>
      <w:r>
        <w:t>: All income is received and banked in The Councils’ name in a timely manner and reported to the Council</w:t>
      </w:r>
    </w:p>
    <w:p w14:paraId="14327B49" w14:textId="64F8C1FB" w:rsidR="00524F10" w:rsidRDefault="00160605">
      <w:r w:rsidRPr="00160605">
        <w:rPr>
          <w:b/>
          <w:bCs/>
        </w:rPr>
        <w:t>R</w:t>
      </w:r>
      <w:r w:rsidR="00524F10" w:rsidRPr="00160605">
        <w:rPr>
          <w:b/>
          <w:bCs/>
        </w:rPr>
        <w:t>isk Assessments / Risk Management</w:t>
      </w:r>
      <w:r w:rsidR="00524F10">
        <w:t xml:space="preserve">: The Council carries out regular risk assessments in respect of actions and regularly reviews its systems and controls. </w:t>
      </w:r>
    </w:p>
    <w:p w14:paraId="5A2AB548" w14:textId="77777777" w:rsidR="00524F10" w:rsidRDefault="00524F10" w:rsidP="00160605">
      <w:pPr>
        <w:spacing w:after="0"/>
      </w:pPr>
      <w:r w:rsidRPr="00160605">
        <w:rPr>
          <w:b/>
          <w:bCs/>
        </w:rPr>
        <w:lastRenderedPageBreak/>
        <w:t>Internal Audit:</w:t>
      </w:r>
      <w:r>
        <w:t xml:space="preserve"> The Council has appointed an Independent Internal Auditor who reports to The Council on the adequacy of its: </w:t>
      </w:r>
    </w:p>
    <w:p w14:paraId="55CABDC9" w14:textId="77777777" w:rsidR="00524F10" w:rsidRDefault="00524F10" w:rsidP="00160605">
      <w:pPr>
        <w:spacing w:after="0"/>
      </w:pPr>
      <w:r>
        <w:rPr>
          <w:rFonts w:ascii="Segoe UI Emoji" w:hAnsi="Segoe UI Emoji" w:cs="Segoe UI Emoji"/>
        </w:rPr>
        <w:t>⚫</w:t>
      </w:r>
      <w:r>
        <w:t xml:space="preserve"> Records </w:t>
      </w:r>
    </w:p>
    <w:p w14:paraId="6AFA5C6E" w14:textId="77777777" w:rsidR="00524F10" w:rsidRDefault="00524F10" w:rsidP="00160605">
      <w:pPr>
        <w:spacing w:after="0"/>
      </w:pPr>
      <w:r>
        <w:rPr>
          <w:rFonts w:ascii="Segoe UI Emoji" w:hAnsi="Segoe UI Emoji" w:cs="Segoe UI Emoji"/>
        </w:rPr>
        <w:t>⚫</w:t>
      </w:r>
      <w:r>
        <w:t xml:space="preserve"> Procedures </w:t>
      </w:r>
    </w:p>
    <w:p w14:paraId="4D816713" w14:textId="77777777" w:rsidR="00524F10" w:rsidRDefault="00524F10" w:rsidP="00160605">
      <w:pPr>
        <w:spacing w:after="0"/>
      </w:pPr>
      <w:r>
        <w:rPr>
          <w:rFonts w:ascii="Segoe UI Emoji" w:hAnsi="Segoe UI Emoji" w:cs="Segoe UI Emoji"/>
        </w:rPr>
        <w:t>⚫</w:t>
      </w:r>
      <w:r>
        <w:t xml:space="preserve"> Systems </w:t>
      </w:r>
    </w:p>
    <w:p w14:paraId="0049FB12" w14:textId="77777777" w:rsidR="00524F10" w:rsidRDefault="00524F10" w:rsidP="00160605">
      <w:pPr>
        <w:spacing w:after="0"/>
      </w:pPr>
      <w:r>
        <w:rPr>
          <w:rFonts w:ascii="Segoe UI Emoji" w:hAnsi="Segoe UI Emoji" w:cs="Segoe UI Emoji"/>
        </w:rPr>
        <w:t>⚫</w:t>
      </w:r>
      <w:r>
        <w:t xml:space="preserve"> Internal control </w:t>
      </w:r>
    </w:p>
    <w:p w14:paraId="1B670939" w14:textId="77777777" w:rsidR="00524F10" w:rsidRDefault="00524F10" w:rsidP="00160605">
      <w:pPr>
        <w:spacing w:after="0"/>
      </w:pPr>
      <w:r>
        <w:rPr>
          <w:rFonts w:ascii="Segoe UI Emoji" w:hAnsi="Segoe UI Emoji" w:cs="Segoe UI Emoji"/>
        </w:rPr>
        <w:t>⚫</w:t>
      </w:r>
      <w:r>
        <w:t xml:space="preserve"> Regulations</w:t>
      </w:r>
    </w:p>
    <w:p w14:paraId="66426B78" w14:textId="79EAC1D8" w:rsidR="00524F10" w:rsidRDefault="00524F10" w:rsidP="00160605">
      <w:pPr>
        <w:spacing w:after="0"/>
      </w:pPr>
      <w:r>
        <w:rPr>
          <w:rFonts w:ascii="Segoe UI Emoji" w:hAnsi="Segoe UI Emoji" w:cs="Segoe UI Emoji"/>
        </w:rPr>
        <w:t>⚫</w:t>
      </w:r>
      <w:r>
        <w:t xml:space="preserve"> Risk management</w:t>
      </w:r>
    </w:p>
    <w:p w14:paraId="2370336F" w14:textId="77777777" w:rsidR="000C675C" w:rsidRDefault="00524F10">
      <w:r>
        <w:rPr>
          <w:rFonts w:ascii="Segoe UI Emoji" w:hAnsi="Segoe UI Emoji" w:cs="Segoe UI Emoji"/>
        </w:rPr>
        <w:t>⚫</w:t>
      </w:r>
      <w:r>
        <w:t xml:space="preserve"> Reviews </w:t>
      </w:r>
    </w:p>
    <w:p w14:paraId="4D26285F" w14:textId="0AB38133" w:rsidR="00524F10" w:rsidRDefault="00524F10">
      <w:r>
        <w:t xml:space="preserve">The effectiveness of the internal audit system is reviewed annually. </w:t>
      </w:r>
    </w:p>
    <w:p w14:paraId="287ADE68" w14:textId="19D460A3" w:rsidR="00524F10" w:rsidRDefault="00524F10">
      <w:r w:rsidRPr="00160605">
        <w:rPr>
          <w:b/>
          <w:bCs/>
        </w:rPr>
        <w:t>External Audit</w:t>
      </w:r>
      <w:r>
        <w:t xml:space="preserve">: The Councils External Auditor </w:t>
      </w:r>
      <w:r w:rsidR="00160605">
        <w:t>PKF Littlejohn</w:t>
      </w:r>
      <w:r>
        <w:t xml:space="preserve"> LLP, submit an annual Certificate of Audit to The Council which is presented to The Council. </w:t>
      </w:r>
    </w:p>
    <w:p w14:paraId="13252CAB" w14:textId="77777777" w:rsidR="00524F10" w:rsidRDefault="00524F10">
      <w:r w:rsidRPr="00A56A60">
        <w:rPr>
          <w:b/>
          <w:bCs/>
        </w:rPr>
        <w:t>4. REVIEW OF EFFECTIVENESS</w:t>
      </w:r>
      <w:r>
        <w:t xml:space="preserve"> The Council has responsibility for conducting an annual review of the effectiveness of the system of internal control. The review of the effectiveness of the system of internal control is informed by the work of: </w:t>
      </w:r>
    </w:p>
    <w:p w14:paraId="761BD19B" w14:textId="77777777" w:rsidR="00524F10" w:rsidRDefault="00524F10" w:rsidP="00A56A60">
      <w:pPr>
        <w:spacing w:after="0"/>
      </w:pPr>
      <w:r>
        <w:rPr>
          <w:rFonts w:ascii="Segoe UI Emoji" w:hAnsi="Segoe UI Emoji" w:cs="Segoe UI Emoji"/>
        </w:rPr>
        <w:t>⚫</w:t>
      </w:r>
      <w:r>
        <w:t xml:space="preserve"> The Full Council;</w:t>
      </w:r>
    </w:p>
    <w:p w14:paraId="08E1E2C1" w14:textId="038C1812" w:rsidR="00524F10" w:rsidRDefault="00524F10" w:rsidP="00A56A60">
      <w:pPr>
        <w:spacing w:after="0"/>
      </w:pPr>
      <w:r>
        <w:rPr>
          <w:rFonts w:ascii="Segoe UI Emoji" w:hAnsi="Segoe UI Emoji" w:cs="Segoe UI Emoji"/>
        </w:rPr>
        <w:t>⚫</w:t>
      </w:r>
      <w:r>
        <w:t xml:space="preserve"> The Clerk to the Council/Responsible Financial Officer who has responsibility for the development and maintenance of the internal control environment and managing risks;</w:t>
      </w:r>
    </w:p>
    <w:p w14:paraId="052723F7" w14:textId="30842FA0" w:rsidR="00524F10" w:rsidRDefault="00524F10" w:rsidP="00A56A60">
      <w:pPr>
        <w:spacing w:after="0"/>
      </w:pPr>
      <w:r>
        <w:rPr>
          <w:rFonts w:ascii="Segoe UI Emoji" w:hAnsi="Segoe UI Emoji" w:cs="Segoe UI Emoji"/>
        </w:rPr>
        <w:t>⚫</w:t>
      </w:r>
      <w:r>
        <w:t xml:space="preserve"> The independent Internal Auditor who reviews The Council’s system of internal control; </w:t>
      </w:r>
    </w:p>
    <w:p w14:paraId="6D71FB4F" w14:textId="77777777" w:rsidR="00524F10" w:rsidRDefault="00524F10" w:rsidP="00A56A60">
      <w:pPr>
        <w:spacing w:after="0"/>
      </w:pPr>
      <w:r>
        <w:rPr>
          <w:rFonts w:ascii="Segoe UI Emoji" w:hAnsi="Segoe UI Emoji" w:cs="Segoe UI Emoji"/>
        </w:rPr>
        <w:t>⚫</w:t>
      </w:r>
      <w:r>
        <w:t xml:space="preserve"> The Council’s external auditors, make the final check using the Annual Return, a form completed and signed by The Responsible Financial Officer, The Chairman and the Internal Auditor, and issue an annual audit certificate.</w:t>
      </w:r>
    </w:p>
    <w:p w14:paraId="79428937" w14:textId="5A23D2BB" w:rsidR="00524F10" w:rsidRDefault="00524F10">
      <w:r>
        <w:rPr>
          <w:rFonts w:ascii="Segoe UI Emoji" w:hAnsi="Segoe UI Emoji" w:cs="Segoe UI Emoji"/>
        </w:rPr>
        <w:t>⚫</w:t>
      </w:r>
      <w:r>
        <w:t xml:space="preserve"> The number of significant issues that are raised during the year.</w:t>
      </w:r>
    </w:p>
    <w:p w14:paraId="1A00ACA4" w14:textId="77777777" w:rsidR="00A56A60" w:rsidRDefault="00524F10">
      <w:pPr>
        <w:rPr>
          <w:b/>
          <w:bCs/>
        </w:rPr>
      </w:pPr>
      <w:r w:rsidRPr="00A56A60">
        <w:rPr>
          <w:b/>
          <w:bCs/>
        </w:rPr>
        <w:t>5. SIGNIFICANT INTERNAL CONTROL ISSUES</w:t>
      </w:r>
    </w:p>
    <w:p w14:paraId="3CD3A98C" w14:textId="3ED8FF0F" w:rsidR="00A56A60" w:rsidRDefault="00524F10">
      <w:r>
        <w:t xml:space="preserve"> No significant internal control issues</w:t>
      </w:r>
      <w:r w:rsidR="00733C4C">
        <w:t>, apart from the absence of formal documentation,</w:t>
      </w:r>
      <w:r>
        <w:t xml:space="preserve"> were identified during the financial year ended 202</w:t>
      </w:r>
      <w:r w:rsidR="00A56A60">
        <w:t>6.</w:t>
      </w:r>
      <w:r>
        <w:t xml:space="preserve"> </w:t>
      </w:r>
    </w:p>
    <w:p w14:paraId="3E72D893" w14:textId="77777777" w:rsidR="00A56A60" w:rsidRDefault="00524F10">
      <w:r>
        <w:t xml:space="preserve">The Internal Auditor’s report was accepted at The Full Council Meeting on </w:t>
      </w:r>
      <w:r w:rsidR="00A56A60">
        <w:t>23</w:t>
      </w:r>
      <w:r>
        <w:t xml:space="preserve"> Ju</w:t>
      </w:r>
      <w:r w:rsidR="00A56A60">
        <w:t>ne</w:t>
      </w:r>
      <w:r>
        <w:t xml:space="preserve"> 202</w:t>
      </w:r>
      <w:r w:rsidR="00A56A60">
        <w:t>6.</w:t>
      </w:r>
      <w:r>
        <w:t xml:space="preserve"> </w:t>
      </w:r>
    </w:p>
    <w:p w14:paraId="243C9594" w14:textId="7BED090B" w:rsidR="00524F10" w:rsidRDefault="00524F10">
      <w:r>
        <w:t>Whilst no significant internal control issues</w:t>
      </w:r>
      <w:r w:rsidR="00A56A60">
        <w:t>,</w:t>
      </w:r>
      <w:r>
        <w:t xml:space="preserve"> </w:t>
      </w:r>
      <w:r w:rsidR="00A56A60">
        <w:t xml:space="preserve">apart from formal </w:t>
      </w:r>
      <w:r w:rsidR="00733C4C">
        <w:t xml:space="preserve">documentation and </w:t>
      </w:r>
      <w:r w:rsidR="00A56A60">
        <w:t xml:space="preserve">minuting, </w:t>
      </w:r>
      <w:r>
        <w:t>were identified during the year The Council strives for the continuous improvement of the system it has adopted for internal control and has addresse</w:t>
      </w:r>
      <w:r w:rsidR="00A56A60">
        <w:t>d</w:t>
      </w:r>
      <w:r>
        <w:t xml:space="preserve"> any minor issues and weaknesses raised and reported during the review process.</w:t>
      </w:r>
    </w:p>
    <w:p w14:paraId="4E5D136B" w14:textId="61B150C3" w:rsidR="001364C7" w:rsidRDefault="00524F10">
      <w:r w:rsidRPr="001468A3">
        <w:rPr>
          <w:b/>
          <w:bCs/>
        </w:rPr>
        <w:t>6. EXTERNAL AUDIT</w:t>
      </w:r>
      <w:r w:rsidR="001468A3" w:rsidRPr="001468A3">
        <w:rPr>
          <w:b/>
          <w:bCs/>
        </w:rPr>
        <w:t>.</w:t>
      </w:r>
      <w:r w:rsidR="001468A3">
        <w:t xml:space="preserve"> When this is received it</w:t>
      </w:r>
      <w:r w:rsidR="000C675C">
        <w:t xml:space="preserve"> wi</w:t>
      </w:r>
      <w:r w:rsidR="001468A3">
        <w:t xml:space="preserve">ll be reviewed and considered at the council meeting following its receipt and any points raised will be addressed </w:t>
      </w:r>
    </w:p>
    <w:p w14:paraId="4FA923C7" w14:textId="5E3B7B4C" w:rsidR="001468A3" w:rsidRDefault="00524F10">
      <w:r w:rsidRPr="001468A3">
        <w:rPr>
          <w:b/>
          <w:bCs/>
        </w:rPr>
        <w:t>7. APPROVAL</w:t>
      </w:r>
      <w:r w:rsidR="001468A3">
        <w:rPr>
          <w:b/>
          <w:bCs/>
        </w:rPr>
        <w:t xml:space="preserve">. </w:t>
      </w:r>
      <w:r w:rsidR="001468A3" w:rsidRPr="001468A3">
        <w:t>This</w:t>
      </w:r>
      <w:r>
        <w:t xml:space="preserve"> Statement of Internal Control shall be approved </w:t>
      </w:r>
      <w:r w:rsidR="001468A3">
        <w:t xml:space="preserve">and amended as necessary </w:t>
      </w:r>
      <w:r>
        <w:t xml:space="preserve">at the Annual Parish </w:t>
      </w:r>
      <w:r w:rsidR="001468A3">
        <w:t>Council</w:t>
      </w:r>
      <w:r>
        <w:t xml:space="preserve"> </w:t>
      </w:r>
      <w:r w:rsidR="000C675C">
        <w:t xml:space="preserve">meeting </w:t>
      </w:r>
      <w:r>
        <w:t>each year.</w:t>
      </w:r>
    </w:p>
    <w:p w14:paraId="5A190E94" w14:textId="77777777" w:rsidR="00733C4C" w:rsidRPr="000C675C" w:rsidRDefault="00733C4C" w:rsidP="00733C4C">
      <w:pPr>
        <w:spacing w:after="0"/>
        <w:rPr>
          <w:b/>
          <w:bCs/>
        </w:rPr>
      </w:pPr>
      <w:r w:rsidRPr="000C675C">
        <w:rPr>
          <w:b/>
          <w:bCs/>
        </w:rPr>
        <w:t>This statement of internal control was adopted by the Parish Council at its meeting July 2026</w:t>
      </w:r>
    </w:p>
    <w:p w14:paraId="0E5138E2" w14:textId="66079DC2" w:rsidR="00733C4C" w:rsidRPr="000C675C" w:rsidRDefault="00733C4C" w:rsidP="00733C4C">
      <w:pPr>
        <w:spacing w:after="0"/>
        <w:rPr>
          <w:b/>
          <w:bCs/>
        </w:rPr>
      </w:pPr>
      <w:r w:rsidRPr="000C675C">
        <w:rPr>
          <w:b/>
          <w:bCs/>
        </w:rPr>
        <w:t xml:space="preserve">To be reviewed </w:t>
      </w:r>
      <w:r w:rsidR="000C675C">
        <w:rPr>
          <w:b/>
          <w:bCs/>
        </w:rPr>
        <w:t>May</w:t>
      </w:r>
      <w:r w:rsidRPr="000C675C">
        <w:rPr>
          <w:b/>
          <w:bCs/>
        </w:rPr>
        <w:t xml:space="preserve"> 2027</w:t>
      </w:r>
    </w:p>
    <w:p w14:paraId="5CFFE5E8" w14:textId="77777777" w:rsidR="00733C4C" w:rsidRPr="00BC0967" w:rsidRDefault="00733C4C" w:rsidP="00733C4C">
      <w:pPr>
        <w:spacing w:after="0"/>
        <w:rPr>
          <w:color w:val="EE0000"/>
        </w:rPr>
      </w:pPr>
    </w:p>
    <w:sectPr w:rsidR="00733C4C" w:rsidRPr="00BC0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71A"/>
    <w:rsid w:val="000C675C"/>
    <w:rsid w:val="001364C7"/>
    <w:rsid w:val="001468A3"/>
    <w:rsid w:val="00160605"/>
    <w:rsid w:val="00422947"/>
    <w:rsid w:val="004477D1"/>
    <w:rsid w:val="00524F10"/>
    <w:rsid w:val="007241EE"/>
    <w:rsid w:val="00733C4C"/>
    <w:rsid w:val="009A5344"/>
    <w:rsid w:val="00A3471A"/>
    <w:rsid w:val="00A56A60"/>
    <w:rsid w:val="00BB0E27"/>
    <w:rsid w:val="00BE4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0B093"/>
  <w15:chartTrackingRefBased/>
  <w15:docId w15:val="{32FC791A-5332-47ED-94A7-3507F6241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347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47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47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47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47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47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7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7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7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71A"/>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A3471A"/>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A3471A"/>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A3471A"/>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A3471A"/>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A3471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3471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3471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3471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347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71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347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71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3471A"/>
    <w:pPr>
      <w:spacing w:before="160"/>
      <w:jc w:val="center"/>
    </w:pPr>
    <w:rPr>
      <w:i/>
      <w:iCs/>
      <w:color w:val="404040" w:themeColor="text1" w:themeTint="BF"/>
    </w:rPr>
  </w:style>
  <w:style w:type="character" w:customStyle="1" w:styleId="QuoteChar">
    <w:name w:val="Quote Char"/>
    <w:basedOn w:val="DefaultParagraphFont"/>
    <w:link w:val="Quote"/>
    <w:uiPriority w:val="29"/>
    <w:rsid w:val="00A3471A"/>
    <w:rPr>
      <w:i/>
      <w:iCs/>
      <w:color w:val="404040" w:themeColor="text1" w:themeTint="BF"/>
      <w:lang w:val="en-GB"/>
    </w:rPr>
  </w:style>
  <w:style w:type="paragraph" w:styleId="ListParagraph">
    <w:name w:val="List Paragraph"/>
    <w:basedOn w:val="Normal"/>
    <w:uiPriority w:val="34"/>
    <w:qFormat/>
    <w:rsid w:val="00A3471A"/>
    <w:pPr>
      <w:ind w:left="720"/>
      <w:contextualSpacing/>
    </w:pPr>
  </w:style>
  <w:style w:type="character" w:styleId="IntenseEmphasis">
    <w:name w:val="Intense Emphasis"/>
    <w:basedOn w:val="DefaultParagraphFont"/>
    <w:uiPriority w:val="21"/>
    <w:qFormat/>
    <w:rsid w:val="00A3471A"/>
    <w:rPr>
      <w:i/>
      <w:iCs/>
      <w:color w:val="2F5496" w:themeColor="accent1" w:themeShade="BF"/>
    </w:rPr>
  </w:style>
  <w:style w:type="paragraph" w:styleId="IntenseQuote">
    <w:name w:val="Intense Quote"/>
    <w:basedOn w:val="Normal"/>
    <w:next w:val="Normal"/>
    <w:link w:val="IntenseQuoteChar"/>
    <w:uiPriority w:val="30"/>
    <w:qFormat/>
    <w:rsid w:val="00A347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471A"/>
    <w:rPr>
      <w:i/>
      <w:iCs/>
      <w:color w:val="2F5496" w:themeColor="accent1" w:themeShade="BF"/>
      <w:lang w:val="en-GB"/>
    </w:rPr>
  </w:style>
  <w:style w:type="character" w:styleId="IntenseReference">
    <w:name w:val="Intense Reference"/>
    <w:basedOn w:val="DefaultParagraphFont"/>
    <w:uiPriority w:val="32"/>
    <w:qFormat/>
    <w:rsid w:val="00A3471A"/>
    <w:rPr>
      <w:b/>
      <w:bCs/>
      <w:smallCaps/>
      <w:color w:val="2F5496" w:themeColor="accent1" w:themeShade="BF"/>
      <w:spacing w:val="5"/>
    </w:rPr>
  </w:style>
  <w:style w:type="character" w:styleId="CommentReference">
    <w:name w:val="annotation reference"/>
    <w:basedOn w:val="DefaultParagraphFont"/>
    <w:uiPriority w:val="99"/>
    <w:semiHidden/>
    <w:unhideWhenUsed/>
    <w:rsid w:val="00160605"/>
    <w:rPr>
      <w:sz w:val="16"/>
      <w:szCs w:val="16"/>
    </w:rPr>
  </w:style>
  <w:style w:type="paragraph" w:styleId="CommentText">
    <w:name w:val="annotation text"/>
    <w:basedOn w:val="Normal"/>
    <w:link w:val="CommentTextChar"/>
    <w:uiPriority w:val="99"/>
    <w:semiHidden/>
    <w:unhideWhenUsed/>
    <w:rsid w:val="00160605"/>
    <w:pPr>
      <w:spacing w:line="240" w:lineRule="auto"/>
    </w:pPr>
    <w:rPr>
      <w:sz w:val="20"/>
      <w:szCs w:val="20"/>
    </w:rPr>
  </w:style>
  <w:style w:type="character" w:customStyle="1" w:styleId="CommentTextChar">
    <w:name w:val="Comment Text Char"/>
    <w:basedOn w:val="DefaultParagraphFont"/>
    <w:link w:val="CommentText"/>
    <w:uiPriority w:val="99"/>
    <w:semiHidden/>
    <w:rsid w:val="00160605"/>
    <w:rPr>
      <w:sz w:val="20"/>
      <w:szCs w:val="20"/>
      <w:lang w:val="en-GB"/>
    </w:rPr>
  </w:style>
  <w:style w:type="paragraph" w:styleId="CommentSubject">
    <w:name w:val="annotation subject"/>
    <w:basedOn w:val="CommentText"/>
    <w:next w:val="CommentText"/>
    <w:link w:val="CommentSubjectChar"/>
    <w:uiPriority w:val="99"/>
    <w:semiHidden/>
    <w:unhideWhenUsed/>
    <w:rsid w:val="00160605"/>
    <w:rPr>
      <w:b/>
      <w:bCs/>
    </w:rPr>
  </w:style>
  <w:style w:type="character" w:customStyle="1" w:styleId="CommentSubjectChar">
    <w:name w:val="Comment Subject Char"/>
    <w:basedOn w:val="CommentTextChar"/>
    <w:link w:val="CommentSubject"/>
    <w:uiPriority w:val="99"/>
    <w:semiHidden/>
    <w:rsid w:val="00160605"/>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Malcolm Wieck</cp:lastModifiedBy>
  <cp:revision>3</cp:revision>
  <dcterms:created xsi:type="dcterms:W3CDTF">2026-07-06T09:58:00Z</dcterms:created>
  <dcterms:modified xsi:type="dcterms:W3CDTF">2026-07-06T11:53:00Z</dcterms:modified>
</cp:coreProperties>
</file>