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4C6DB1" w14:textId="0766B5A1" w:rsidR="00D04D1A" w:rsidRDefault="00B964AA" w:rsidP="00B964AA">
      <w:pPr>
        <w:spacing w:after="200"/>
        <w:jc w:val="center"/>
        <w:rPr>
          <w:rFonts w:ascii="Arial" w:hAnsi="Arial" w:cs="Arial"/>
          <w:b/>
          <w:sz w:val="72"/>
          <w:szCs w:val="72"/>
        </w:rPr>
      </w:pPr>
      <w:r>
        <w:rPr>
          <w:rFonts w:ascii="Arial" w:hAnsi="Arial" w:cs="Arial"/>
          <w:b/>
          <w:noProof/>
          <w:sz w:val="72"/>
          <w:szCs w:val="72"/>
        </w:rPr>
        <w:drawing>
          <wp:anchor distT="0" distB="0" distL="114300" distR="114300" simplePos="0" relativeHeight="251660288" behindDoc="0" locked="0" layoutInCell="1" allowOverlap="1" wp14:anchorId="0A5286BB" wp14:editId="43B51651">
            <wp:simplePos x="0" y="0"/>
            <wp:positionH relativeFrom="column">
              <wp:posOffset>593090</wp:posOffset>
            </wp:positionH>
            <wp:positionV relativeFrom="paragraph">
              <wp:posOffset>500326</wp:posOffset>
            </wp:positionV>
            <wp:extent cx="5461000" cy="3200400"/>
            <wp:effectExtent l="0" t="0" r="0" b="0"/>
            <wp:wrapSquare wrapText="bothSides"/>
            <wp:docPr id="1057261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61318" name="Picture 1057261318"/>
                    <pic:cNvPicPr/>
                  </pic:nvPicPr>
                  <pic:blipFill>
                    <a:blip r:embed="rId5">
                      <a:extLst>
                        <a:ext uri="{28A0092B-C50C-407E-A947-70E740481C1C}">
                          <a14:useLocalDpi xmlns:a14="http://schemas.microsoft.com/office/drawing/2010/main" val="0"/>
                        </a:ext>
                      </a:extLst>
                    </a:blip>
                    <a:stretch>
                      <a:fillRect/>
                    </a:stretch>
                  </pic:blipFill>
                  <pic:spPr>
                    <a:xfrm>
                      <a:off x="0" y="0"/>
                      <a:ext cx="5461000" cy="3200400"/>
                    </a:xfrm>
                    <a:prstGeom prst="rect">
                      <a:avLst/>
                    </a:prstGeom>
                  </pic:spPr>
                </pic:pic>
              </a:graphicData>
            </a:graphic>
            <wp14:sizeRelH relativeFrom="page">
              <wp14:pctWidth>0</wp14:pctWidth>
            </wp14:sizeRelH>
            <wp14:sizeRelV relativeFrom="page">
              <wp14:pctHeight>0</wp14:pctHeight>
            </wp14:sizeRelV>
          </wp:anchor>
        </w:drawing>
      </w:r>
    </w:p>
    <w:p w14:paraId="79004A61" w14:textId="77777777" w:rsidR="00D04D1A" w:rsidRPr="00B964AA" w:rsidRDefault="00D04D1A" w:rsidP="00D04D1A">
      <w:pPr>
        <w:spacing w:after="200"/>
        <w:rPr>
          <w:rFonts w:ascii="Arial" w:hAnsi="Arial" w:cs="Arial"/>
          <w:b/>
        </w:rPr>
      </w:pPr>
    </w:p>
    <w:p w14:paraId="1B971294" w14:textId="77777777" w:rsidR="005E5436" w:rsidRDefault="005E5436" w:rsidP="00B964AA">
      <w:pPr>
        <w:spacing w:after="0"/>
        <w:ind w:left="993"/>
        <w:rPr>
          <w:rFonts w:ascii="Arial" w:hAnsi="Arial" w:cs="Arial"/>
          <w:b/>
          <w:sz w:val="72"/>
          <w:szCs w:val="72"/>
        </w:rPr>
      </w:pPr>
    </w:p>
    <w:p w14:paraId="476794A8" w14:textId="77777777" w:rsidR="005E5436" w:rsidRDefault="005E5436" w:rsidP="00B964AA">
      <w:pPr>
        <w:spacing w:after="0"/>
        <w:ind w:left="993"/>
        <w:rPr>
          <w:rFonts w:ascii="Arial" w:hAnsi="Arial" w:cs="Arial"/>
          <w:b/>
          <w:sz w:val="72"/>
          <w:szCs w:val="72"/>
        </w:rPr>
      </w:pPr>
    </w:p>
    <w:p w14:paraId="1157203D" w14:textId="77777777" w:rsidR="005E5436" w:rsidRDefault="005E5436" w:rsidP="00B964AA">
      <w:pPr>
        <w:spacing w:after="0"/>
        <w:ind w:left="993"/>
        <w:rPr>
          <w:rFonts w:ascii="Arial" w:hAnsi="Arial" w:cs="Arial"/>
          <w:b/>
          <w:sz w:val="72"/>
          <w:szCs w:val="72"/>
        </w:rPr>
      </w:pPr>
    </w:p>
    <w:p w14:paraId="019EA787" w14:textId="77777777" w:rsidR="005E5436" w:rsidRDefault="005E5436" w:rsidP="00B964AA">
      <w:pPr>
        <w:spacing w:after="0"/>
        <w:ind w:left="993"/>
        <w:rPr>
          <w:rFonts w:ascii="Arial" w:hAnsi="Arial" w:cs="Arial"/>
          <w:b/>
          <w:sz w:val="72"/>
          <w:szCs w:val="72"/>
        </w:rPr>
      </w:pPr>
    </w:p>
    <w:p w14:paraId="57C06694" w14:textId="77777777" w:rsidR="005E5436" w:rsidRDefault="005E5436" w:rsidP="00B964AA">
      <w:pPr>
        <w:spacing w:after="0"/>
        <w:ind w:left="993"/>
        <w:rPr>
          <w:rFonts w:ascii="Arial" w:hAnsi="Arial" w:cs="Arial"/>
          <w:b/>
          <w:sz w:val="72"/>
          <w:szCs w:val="72"/>
        </w:rPr>
      </w:pPr>
    </w:p>
    <w:p w14:paraId="34AD53D6" w14:textId="77777777" w:rsidR="005E5436" w:rsidRDefault="005E5436" w:rsidP="00B964AA">
      <w:pPr>
        <w:spacing w:after="0"/>
        <w:ind w:left="993"/>
        <w:rPr>
          <w:rFonts w:ascii="Arial" w:hAnsi="Arial" w:cs="Arial"/>
          <w:b/>
          <w:sz w:val="72"/>
          <w:szCs w:val="72"/>
        </w:rPr>
      </w:pPr>
    </w:p>
    <w:p w14:paraId="73A27386" w14:textId="0B2C11A3" w:rsidR="00D04D1A" w:rsidRDefault="00D04D1A" w:rsidP="00B964AA">
      <w:pPr>
        <w:spacing w:after="0"/>
        <w:ind w:left="993"/>
        <w:rPr>
          <w:rFonts w:ascii="Arial" w:hAnsi="Arial" w:cs="Arial"/>
          <w:b/>
          <w:sz w:val="72"/>
          <w:szCs w:val="72"/>
        </w:rPr>
      </w:pPr>
      <w:r>
        <w:rPr>
          <w:rFonts w:ascii="Arial" w:hAnsi="Arial" w:cs="Arial"/>
          <w:b/>
          <w:sz w:val="72"/>
          <w:szCs w:val="72"/>
        </w:rPr>
        <w:t>EDINGTON</w:t>
      </w:r>
    </w:p>
    <w:p w14:paraId="3A36D2AB" w14:textId="77777777" w:rsidR="00D04D1A" w:rsidRDefault="00D04D1A" w:rsidP="00B964AA">
      <w:pPr>
        <w:spacing w:after="0"/>
        <w:ind w:left="993"/>
        <w:rPr>
          <w:rFonts w:ascii="Arial" w:hAnsi="Arial" w:cs="Arial"/>
          <w:b/>
          <w:sz w:val="72"/>
          <w:szCs w:val="72"/>
        </w:rPr>
      </w:pPr>
      <w:r>
        <w:rPr>
          <w:rFonts w:ascii="Arial" w:hAnsi="Arial" w:cs="Arial"/>
          <w:b/>
          <w:sz w:val="72"/>
          <w:szCs w:val="72"/>
        </w:rPr>
        <w:t>PARISH COUNCIL</w:t>
      </w:r>
    </w:p>
    <w:p w14:paraId="112871C1" w14:textId="2B830B25" w:rsidR="00535412" w:rsidRPr="00D04D1A" w:rsidRDefault="00D04D1A" w:rsidP="00B964AA">
      <w:pPr>
        <w:spacing w:after="0"/>
        <w:ind w:left="993"/>
        <w:rPr>
          <w:rFonts w:ascii="Arial" w:hAnsi="Arial" w:cs="Arial"/>
          <w:b/>
          <w:szCs w:val="22"/>
        </w:rPr>
      </w:pPr>
      <w:r>
        <w:rPr>
          <w:rFonts w:ascii="Arial" w:hAnsi="Arial" w:cs="Arial"/>
          <w:b/>
          <w:sz w:val="72"/>
          <w:szCs w:val="72"/>
        </w:rPr>
        <w:t>RISK REGISTER</w:t>
      </w:r>
    </w:p>
    <w:p w14:paraId="211882DE" w14:textId="77777777" w:rsidR="00D04D1A" w:rsidRDefault="00D04D1A" w:rsidP="00B964AA">
      <w:pPr>
        <w:suppressAutoHyphens/>
        <w:autoSpaceDN w:val="0"/>
        <w:spacing w:before="100" w:after="100" w:line="240" w:lineRule="auto"/>
        <w:ind w:left="993"/>
        <w:outlineLvl w:val="2"/>
        <w:rPr>
          <w:rFonts w:ascii="Arial" w:eastAsia="Times New Roman" w:hAnsi="Arial" w:cs="Arial"/>
          <w:b/>
          <w:bCs/>
          <w:kern w:val="0"/>
          <w:lang w:eastAsia="en-GB"/>
          <w14:ligatures w14:val="none"/>
        </w:rPr>
      </w:pPr>
    </w:p>
    <w:p w14:paraId="4DD582D1" w14:textId="06B086E8" w:rsidR="00535412" w:rsidRPr="00535412" w:rsidRDefault="00B964AA" w:rsidP="00B964AA">
      <w:pPr>
        <w:suppressAutoHyphens/>
        <w:autoSpaceDN w:val="0"/>
        <w:spacing w:before="100" w:after="100" w:line="240" w:lineRule="auto"/>
        <w:ind w:left="993"/>
        <w:outlineLvl w:val="2"/>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Register</w:t>
      </w:r>
      <w:r w:rsidR="00535412" w:rsidRPr="00535412">
        <w:rPr>
          <w:rFonts w:ascii="Arial" w:eastAsia="Times New Roman" w:hAnsi="Arial" w:cs="Arial"/>
          <w:b/>
          <w:bCs/>
          <w:kern w:val="0"/>
          <w:lang w:eastAsia="en-GB"/>
          <w14:ligatures w14:val="none"/>
        </w:rPr>
        <w:t xml:space="preserve"> Update Timeline</w:t>
      </w:r>
    </w:p>
    <w:p w14:paraId="7AE4688A" w14:textId="77777777" w:rsidR="005137BB" w:rsidRPr="005137BB" w:rsidRDefault="005137BB" w:rsidP="00B964AA">
      <w:pPr>
        <w:numPr>
          <w:ilvl w:val="0"/>
          <w:numId w:val="7"/>
        </w:numPr>
        <w:suppressAutoHyphens/>
        <w:autoSpaceDN w:val="0"/>
        <w:spacing w:before="100" w:after="100" w:line="240" w:lineRule="auto"/>
        <w:ind w:left="1701"/>
        <w:rPr>
          <w:rFonts w:ascii="Aptos" w:eastAsia="Aptos" w:hAnsi="Aptos" w:cs="Times New Roman"/>
          <w:kern w:val="3"/>
          <w14:ligatures w14:val="none"/>
        </w:rPr>
      </w:pPr>
      <w:r>
        <w:rPr>
          <w:rFonts w:ascii="Arial" w:eastAsia="Times New Roman" w:hAnsi="Arial" w:cs="Arial"/>
          <w:b/>
          <w:bCs/>
          <w:kern w:val="0"/>
          <w:lang w:eastAsia="en-GB"/>
          <w14:ligatures w14:val="none"/>
        </w:rPr>
        <w:t xml:space="preserve">Version: </w:t>
      </w:r>
      <w:r w:rsidRPr="005137BB">
        <w:rPr>
          <w:rFonts w:ascii="Arial" w:eastAsia="Times New Roman" w:hAnsi="Arial" w:cs="Arial"/>
          <w:kern w:val="0"/>
          <w:lang w:eastAsia="en-GB"/>
          <w14:ligatures w14:val="none"/>
        </w:rPr>
        <w:t>1.0</w:t>
      </w:r>
    </w:p>
    <w:p w14:paraId="674F9129" w14:textId="3EA375D2" w:rsidR="005137BB" w:rsidRPr="005137BB" w:rsidRDefault="005137BB" w:rsidP="00B964AA">
      <w:pPr>
        <w:numPr>
          <w:ilvl w:val="0"/>
          <w:numId w:val="7"/>
        </w:numPr>
        <w:suppressAutoHyphens/>
        <w:autoSpaceDN w:val="0"/>
        <w:spacing w:before="100" w:after="100" w:line="240" w:lineRule="auto"/>
        <w:ind w:left="1701"/>
        <w:rPr>
          <w:rFonts w:ascii="Aptos" w:eastAsia="Aptos" w:hAnsi="Aptos" w:cs="Times New Roman"/>
          <w:kern w:val="3"/>
          <w14:ligatures w14:val="none"/>
        </w:rPr>
      </w:pPr>
      <w:r>
        <w:rPr>
          <w:rFonts w:ascii="Arial" w:eastAsia="Times New Roman" w:hAnsi="Arial" w:cs="Arial"/>
          <w:b/>
          <w:bCs/>
          <w:kern w:val="0"/>
          <w:lang w:eastAsia="en-GB"/>
          <w14:ligatures w14:val="none"/>
        </w:rPr>
        <w:t>Adopted:</w:t>
      </w:r>
      <w:r>
        <w:rPr>
          <w:rFonts w:ascii="Arial" w:eastAsia="Times New Roman" w:hAnsi="Arial" w:cs="Arial"/>
          <w:kern w:val="0"/>
          <w:lang w:eastAsia="en-GB"/>
          <w14:ligatures w14:val="none"/>
        </w:rPr>
        <w:t xml:space="preserve"> 10 August 2026</w:t>
      </w:r>
    </w:p>
    <w:p w14:paraId="74031C46" w14:textId="77777777" w:rsidR="005137BB" w:rsidRPr="00535412" w:rsidRDefault="005137BB" w:rsidP="005137BB">
      <w:pPr>
        <w:numPr>
          <w:ilvl w:val="0"/>
          <w:numId w:val="7"/>
        </w:numPr>
        <w:suppressAutoHyphens/>
        <w:autoSpaceDN w:val="0"/>
        <w:spacing w:before="100" w:after="100" w:line="240" w:lineRule="auto"/>
        <w:ind w:left="1701"/>
        <w:rPr>
          <w:rFonts w:ascii="Aptos" w:eastAsia="Aptos" w:hAnsi="Aptos" w:cs="Times New Roman"/>
          <w:kern w:val="3"/>
          <w14:ligatures w14:val="none"/>
        </w:rPr>
      </w:pPr>
      <w:r w:rsidRPr="00535412">
        <w:rPr>
          <w:rFonts w:ascii="Arial" w:eastAsia="Times New Roman" w:hAnsi="Arial" w:cs="Arial"/>
          <w:b/>
          <w:bCs/>
          <w:kern w:val="0"/>
          <w:lang w:eastAsia="en-GB"/>
          <w14:ligatures w14:val="none"/>
        </w:rPr>
        <w:t>Adopted</w:t>
      </w:r>
      <w:r>
        <w:rPr>
          <w:rFonts w:ascii="Arial" w:eastAsia="Times New Roman" w:hAnsi="Arial" w:cs="Arial"/>
          <w:b/>
          <w:bCs/>
          <w:kern w:val="0"/>
          <w:lang w:eastAsia="en-GB"/>
          <w14:ligatures w14:val="none"/>
        </w:rPr>
        <w:t xml:space="preserve"> by</w:t>
      </w:r>
      <w:r w:rsidRPr="00535412">
        <w:rPr>
          <w:rFonts w:ascii="Arial" w:eastAsia="Times New Roman" w:hAnsi="Arial" w:cs="Arial"/>
          <w:b/>
          <w:bCs/>
          <w:kern w:val="0"/>
          <w:lang w:eastAsia="en-GB"/>
          <w14:ligatures w14:val="none"/>
        </w:rPr>
        <w:t>:</w:t>
      </w:r>
      <w:r w:rsidRPr="00535412">
        <w:rPr>
          <w:rFonts w:ascii="Arial" w:eastAsia="Times New Roman" w:hAnsi="Arial" w:cs="Arial"/>
          <w:kern w:val="0"/>
          <w:lang w:eastAsia="en-GB"/>
          <w14:ligatures w14:val="none"/>
        </w:rPr>
        <w:t xml:space="preserve"> Full Council</w:t>
      </w:r>
    </w:p>
    <w:p w14:paraId="425D7716" w14:textId="56664962" w:rsidR="00535412" w:rsidRPr="00F67477" w:rsidRDefault="00535412" w:rsidP="00B964AA">
      <w:pPr>
        <w:numPr>
          <w:ilvl w:val="0"/>
          <w:numId w:val="7"/>
        </w:numPr>
        <w:suppressAutoHyphens/>
        <w:autoSpaceDN w:val="0"/>
        <w:spacing w:before="100" w:after="100" w:line="240" w:lineRule="auto"/>
        <w:ind w:left="1701"/>
        <w:rPr>
          <w:rFonts w:ascii="Aptos" w:eastAsia="Aptos" w:hAnsi="Aptos" w:cs="Times New Roman"/>
          <w:kern w:val="3"/>
          <w14:ligatures w14:val="none"/>
        </w:rPr>
      </w:pPr>
      <w:r w:rsidRPr="00535412">
        <w:rPr>
          <w:rFonts w:ascii="Arial" w:eastAsia="Times New Roman" w:hAnsi="Arial" w:cs="Arial"/>
          <w:b/>
          <w:bCs/>
          <w:kern w:val="0"/>
          <w:lang w:eastAsia="en-GB"/>
          <w14:ligatures w14:val="none"/>
        </w:rPr>
        <w:t>Published:</w:t>
      </w:r>
      <w:r w:rsidRPr="00535412">
        <w:rPr>
          <w:rFonts w:ascii="Arial" w:eastAsia="Times New Roman" w:hAnsi="Arial" w:cs="Arial"/>
          <w:kern w:val="0"/>
          <w:lang w:eastAsia="en-GB"/>
          <w14:ligatures w14:val="none"/>
        </w:rPr>
        <w:t xml:space="preserve"> </w:t>
      </w:r>
      <w:r w:rsidR="00D04D1A">
        <w:rPr>
          <w:rFonts w:ascii="Arial" w:eastAsia="Times New Roman" w:hAnsi="Arial" w:cs="Arial"/>
          <w:kern w:val="0"/>
          <w:lang w:eastAsia="en-GB"/>
          <w14:ligatures w14:val="none"/>
        </w:rPr>
        <w:t>12 August 2026</w:t>
      </w:r>
    </w:p>
    <w:p w14:paraId="16AE51B3" w14:textId="46136D80" w:rsidR="00535412" w:rsidRPr="00535412" w:rsidRDefault="00535412" w:rsidP="00B964AA">
      <w:pPr>
        <w:numPr>
          <w:ilvl w:val="0"/>
          <w:numId w:val="7"/>
        </w:numPr>
        <w:suppressAutoHyphens/>
        <w:autoSpaceDN w:val="0"/>
        <w:spacing w:before="100" w:after="100" w:line="240" w:lineRule="auto"/>
        <w:ind w:left="1701"/>
        <w:rPr>
          <w:rFonts w:ascii="Aptos" w:eastAsia="Aptos" w:hAnsi="Aptos" w:cs="Times New Roman"/>
          <w:kern w:val="3"/>
          <w14:ligatures w14:val="none"/>
        </w:rPr>
      </w:pPr>
      <w:r w:rsidRPr="00535412">
        <w:rPr>
          <w:rFonts w:ascii="Arial" w:eastAsia="Times New Roman" w:hAnsi="Arial" w:cs="Arial"/>
          <w:b/>
          <w:bCs/>
          <w:kern w:val="0"/>
          <w:lang w:eastAsia="en-GB"/>
          <w14:ligatures w14:val="none"/>
        </w:rPr>
        <w:t>Review Due:</w:t>
      </w:r>
      <w:r w:rsidRPr="00535412">
        <w:rPr>
          <w:rFonts w:ascii="Arial" w:eastAsia="Times New Roman" w:hAnsi="Arial" w:cs="Arial"/>
          <w:kern w:val="0"/>
          <w:lang w:eastAsia="en-GB"/>
          <w14:ligatures w14:val="none"/>
        </w:rPr>
        <w:t xml:space="preserve"> </w:t>
      </w:r>
      <w:r w:rsidR="00F67477">
        <w:rPr>
          <w:rFonts w:ascii="Arial" w:eastAsia="Times New Roman" w:hAnsi="Arial" w:cs="Arial"/>
          <w:kern w:val="0"/>
          <w:lang w:eastAsia="en-GB"/>
          <w14:ligatures w14:val="none"/>
        </w:rPr>
        <w:t>Feb/March 2027</w:t>
      </w:r>
    </w:p>
    <w:p w14:paraId="093E0495" w14:textId="77777777" w:rsidR="008170AE" w:rsidRDefault="008170AE"/>
    <w:p w14:paraId="21A7C2EE" w14:textId="77777777" w:rsidR="00D04D1A" w:rsidRDefault="00D04D1A" w:rsidP="008170AE">
      <w:r>
        <w:br w:type="page"/>
      </w:r>
    </w:p>
    <w:p w14:paraId="39EEC6C3" w14:textId="77777777" w:rsidR="00D04D1A" w:rsidRPr="00D04D1A" w:rsidRDefault="00D04D1A" w:rsidP="008170AE">
      <w:pPr>
        <w:rPr>
          <w:b/>
          <w:bCs/>
        </w:rPr>
      </w:pPr>
      <w:r w:rsidRPr="00D04D1A">
        <w:rPr>
          <w:b/>
          <w:bCs/>
        </w:rPr>
        <w:lastRenderedPageBreak/>
        <w:t>Introduction</w:t>
      </w:r>
    </w:p>
    <w:p w14:paraId="6F71A857" w14:textId="011C68D8" w:rsidR="00C8690B" w:rsidRPr="00D04D1A" w:rsidRDefault="008170AE" w:rsidP="008170AE">
      <w:r>
        <w:t>Th</w:t>
      </w:r>
      <w:r w:rsidR="00D04D1A">
        <w:t>is</w:t>
      </w:r>
      <w:r>
        <w:t xml:space="preserve"> </w:t>
      </w:r>
      <w:r w:rsidRPr="008170AE">
        <w:rPr>
          <w:b/>
          <w:bCs/>
        </w:rPr>
        <w:t xml:space="preserve">Risk Register for </w:t>
      </w:r>
      <w:r w:rsidR="00BA1BD1">
        <w:rPr>
          <w:b/>
          <w:bCs/>
        </w:rPr>
        <w:t>Edingt</w:t>
      </w:r>
      <w:r w:rsidR="009C529D">
        <w:rPr>
          <w:b/>
          <w:bCs/>
        </w:rPr>
        <w:t>on</w:t>
      </w:r>
      <w:r w:rsidRPr="008170AE">
        <w:rPr>
          <w:b/>
          <w:bCs/>
        </w:rPr>
        <w:t xml:space="preserve"> Parish Council</w:t>
      </w:r>
      <w:r w:rsidRPr="008170AE">
        <w:t xml:space="preserve"> identifies, evaluates, and proposes controls for key operational, financial, and strategic risks.</w:t>
      </w:r>
    </w:p>
    <w:p w14:paraId="656D46B2" w14:textId="14E6A5C1" w:rsidR="008170AE" w:rsidRPr="008170AE" w:rsidRDefault="008170AE" w:rsidP="008170AE">
      <w:r w:rsidRPr="008170AE">
        <w:rPr>
          <w:b/>
          <w:bCs/>
        </w:rPr>
        <w:t>Risk Assessment Methodology</w:t>
      </w:r>
    </w:p>
    <w:p w14:paraId="2C3DF8DA" w14:textId="1F3AE33A" w:rsidR="008170AE" w:rsidRPr="008170AE" w:rsidRDefault="00D04D1A" w:rsidP="008170AE">
      <w:r>
        <w:t xml:space="preserve">Risks are scored based on their </w:t>
      </w:r>
      <w:r w:rsidRPr="008170AE">
        <w:rPr>
          <w:b/>
          <w:bCs/>
        </w:rPr>
        <w:t>Likelihood</w:t>
      </w:r>
      <w:r w:rsidRPr="008170AE">
        <w:t xml:space="preserve"> (1-5) and </w:t>
      </w:r>
      <w:r w:rsidRPr="008170AE">
        <w:rPr>
          <w:b/>
          <w:bCs/>
        </w:rPr>
        <w:t>Consequence/Impact</w:t>
      </w:r>
      <w:r w:rsidRPr="008170AE">
        <w:t xml:space="preserve"> (1-5). </w:t>
      </w:r>
      <w:r w:rsidR="008170AE" w:rsidRPr="008170AE">
        <w:t xml:space="preserve">The Council </w:t>
      </w:r>
      <w:r w:rsidR="004C4B44">
        <w:t xml:space="preserve">uses </w:t>
      </w:r>
      <w:r>
        <w:t>a</w:t>
      </w:r>
      <w:r w:rsidR="008170AE" w:rsidRPr="008170AE">
        <w:t xml:space="preserve"> </w:t>
      </w:r>
      <w:r w:rsidR="008170AE" w:rsidRPr="008170AE">
        <w:rPr>
          <w:b/>
          <w:bCs/>
        </w:rPr>
        <w:t>5x5 matrix</w:t>
      </w:r>
      <w:r w:rsidR="008170AE" w:rsidRPr="008170AE">
        <w:t xml:space="preserve"> to </w:t>
      </w:r>
      <w:r>
        <w:t>track</w:t>
      </w:r>
      <w:r w:rsidR="008170AE" w:rsidRPr="008170AE">
        <w:t xml:space="preserve"> </w:t>
      </w:r>
      <w:r>
        <w:t xml:space="preserve">and address </w:t>
      </w:r>
      <w:r w:rsidR="008170AE" w:rsidRPr="008170AE">
        <w:t xml:space="preserve">risks based </w:t>
      </w:r>
      <w:r>
        <w:t>on the 4Ts of risk response: Terminate; Treat; Transfer;</w:t>
      </w:r>
      <w:r w:rsidR="00B83D6D">
        <w:t xml:space="preserve"> </w:t>
      </w:r>
      <w:r>
        <w:t xml:space="preserve">Tolerate. </w:t>
      </w:r>
      <w:r w:rsidR="008170AE" w:rsidRPr="008170AE">
        <w:t xml:space="preserve">Risks scoring </w:t>
      </w:r>
      <w:r w:rsidR="008170AE" w:rsidRPr="008170AE">
        <w:rPr>
          <w:b/>
          <w:bCs/>
        </w:rPr>
        <w:t>8 and above</w:t>
      </w:r>
      <w:r w:rsidR="008170AE" w:rsidRPr="008170AE">
        <w:t xml:space="preserve"> require detailed consideration and a specific action plan.</w:t>
      </w:r>
    </w:p>
    <w:p w14:paraId="60808308" w14:textId="77777777" w:rsidR="008170AE" w:rsidRPr="008170AE" w:rsidRDefault="008170AE" w:rsidP="008170AE">
      <w:pPr>
        <w:numPr>
          <w:ilvl w:val="0"/>
          <w:numId w:val="5"/>
        </w:numPr>
      </w:pPr>
      <w:r w:rsidRPr="008170AE">
        <w:rPr>
          <w:b/>
          <w:bCs/>
        </w:rPr>
        <w:t>Likelihood:</w:t>
      </w:r>
      <w:r w:rsidRPr="008170AE">
        <w:t xml:space="preserve"> 1 (Rare) to 5 (Highly Likely/Common).</w:t>
      </w:r>
    </w:p>
    <w:p w14:paraId="3D2FC0D1" w14:textId="77777777" w:rsidR="008170AE" w:rsidRPr="008170AE" w:rsidRDefault="008170AE" w:rsidP="008170AE">
      <w:pPr>
        <w:numPr>
          <w:ilvl w:val="0"/>
          <w:numId w:val="5"/>
        </w:numPr>
      </w:pPr>
      <w:r w:rsidRPr="008170AE">
        <w:rPr>
          <w:b/>
          <w:bCs/>
        </w:rPr>
        <w:t>Consequence:</w:t>
      </w:r>
      <w:r w:rsidRPr="008170AE">
        <w:t xml:space="preserve"> 1 (Insignificant/Negligible) to 5 (Catastrophic/Severe).</w:t>
      </w:r>
    </w:p>
    <w:p w14:paraId="1FBBDC42" w14:textId="6258AF66" w:rsidR="00CD4571" w:rsidRPr="008170AE" w:rsidRDefault="008170AE" w:rsidP="00CD4571">
      <w:pPr>
        <w:numPr>
          <w:ilvl w:val="0"/>
          <w:numId w:val="5"/>
        </w:numPr>
      </w:pPr>
      <w:r w:rsidRPr="008170AE">
        <w:rPr>
          <w:b/>
          <w:bCs/>
        </w:rPr>
        <w:t>Risk Score:</w:t>
      </w:r>
      <w:r w:rsidRPr="008170AE">
        <w:t xml:space="preserve"> Likelihood x Consequence.</w:t>
      </w:r>
    </w:p>
    <w:p w14:paraId="2A1F3515" w14:textId="26FF7CA2" w:rsidR="008170AE" w:rsidRDefault="00BA1BD1" w:rsidP="008170AE">
      <w:pPr>
        <w:rPr>
          <w:b/>
          <w:bCs/>
        </w:rPr>
      </w:pPr>
      <w:r>
        <w:rPr>
          <w:b/>
          <w:bCs/>
        </w:rPr>
        <w:t>Edington</w:t>
      </w:r>
      <w:r w:rsidR="008170AE" w:rsidRPr="008170AE">
        <w:rPr>
          <w:b/>
          <w:bCs/>
        </w:rPr>
        <w:t xml:space="preserve"> Parish Council Risk Register</w:t>
      </w:r>
    </w:p>
    <w:p w14:paraId="580F95DE" w14:textId="21DB2A69" w:rsidR="007F2481" w:rsidRDefault="007F2481" w:rsidP="008170AE">
      <w:r w:rsidRPr="007F2481">
        <w:t xml:space="preserve">Risks are reference categorised </w:t>
      </w:r>
      <w:r w:rsidR="00333347">
        <w:t xml:space="preserve">in the register </w:t>
      </w:r>
      <w:r w:rsidRPr="007F2481">
        <w:t>as:</w:t>
      </w:r>
    </w:p>
    <w:p w14:paraId="4A4585BF" w14:textId="5EE6176C" w:rsidR="007F2481" w:rsidRDefault="007F2481" w:rsidP="007F2481">
      <w:pPr>
        <w:spacing w:after="0"/>
        <w:ind w:left="720"/>
      </w:pPr>
      <w:r>
        <w:t xml:space="preserve">1 – Parish Council administration and </w:t>
      </w:r>
      <w:r w:rsidR="00333347">
        <w:t>operational</w:t>
      </w:r>
      <w:r>
        <w:t xml:space="preserve"> risks</w:t>
      </w:r>
    </w:p>
    <w:p w14:paraId="05F053BD" w14:textId="1EA4868A" w:rsidR="007F2481" w:rsidRDefault="007F2481" w:rsidP="007F2481">
      <w:pPr>
        <w:spacing w:after="0"/>
        <w:ind w:left="720"/>
      </w:pPr>
      <w:r>
        <w:t>2 – Financial risks</w:t>
      </w:r>
    </w:p>
    <w:p w14:paraId="6BEAD826" w14:textId="0B1CAC22" w:rsidR="007F2481" w:rsidRDefault="007F2481" w:rsidP="007F2481">
      <w:pPr>
        <w:spacing w:after="0"/>
        <w:ind w:left="720"/>
      </w:pPr>
      <w:r>
        <w:t>3 – Governance risks</w:t>
      </w:r>
    </w:p>
    <w:p w14:paraId="48F18054" w14:textId="79488B4A" w:rsidR="007F2481" w:rsidRPr="007F2481" w:rsidRDefault="007F2481" w:rsidP="00333347">
      <w:pPr>
        <w:spacing w:after="120"/>
        <w:ind w:left="720"/>
      </w:pPr>
      <w:r>
        <w:t>4 – Public safety risks</w:t>
      </w:r>
    </w:p>
    <w:tbl>
      <w:tblPr>
        <w:tblW w:w="0" w:type="auto"/>
        <w:tblCellMar>
          <w:top w:w="15" w:type="dxa"/>
          <w:left w:w="15" w:type="dxa"/>
          <w:bottom w:w="15" w:type="dxa"/>
          <w:right w:w="15" w:type="dxa"/>
        </w:tblCellMar>
        <w:tblLook w:val="04A0" w:firstRow="1" w:lastRow="0" w:firstColumn="1" w:lastColumn="0" w:noHBand="0" w:noVBand="1"/>
      </w:tblPr>
      <w:tblGrid>
        <w:gridCol w:w="567"/>
        <w:gridCol w:w="2562"/>
        <w:gridCol w:w="159"/>
        <w:gridCol w:w="265"/>
        <w:gridCol w:w="842"/>
        <w:gridCol w:w="4862"/>
        <w:gridCol w:w="1209"/>
      </w:tblGrid>
      <w:tr w:rsidR="008170AE" w:rsidRPr="008170AE" w14:paraId="40858E98" w14:textId="77777777" w:rsidTr="00B83D6D">
        <w:trPr>
          <w:tblHeader/>
        </w:trPr>
        <w:tc>
          <w:tcPr>
            <w:tcW w:w="567" w:type="dxa"/>
            <w:tcBorders>
              <w:bottom w:val="single" w:sz="4" w:space="0" w:color="919191"/>
            </w:tcBorders>
            <w:hideMark/>
          </w:tcPr>
          <w:p w14:paraId="0A4421AD" w14:textId="77777777" w:rsidR="008170AE" w:rsidRPr="008170AE" w:rsidRDefault="008170AE" w:rsidP="008170AE">
            <w:pPr>
              <w:rPr>
                <w:b/>
                <w:bCs/>
              </w:rPr>
            </w:pPr>
            <w:r w:rsidRPr="008170AE">
              <w:rPr>
                <w:b/>
                <w:bCs/>
              </w:rPr>
              <w:t>Ref</w:t>
            </w:r>
          </w:p>
        </w:tc>
        <w:tc>
          <w:tcPr>
            <w:tcW w:w="2562" w:type="dxa"/>
            <w:tcBorders>
              <w:bottom w:val="single" w:sz="4" w:space="0" w:color="919191"/>
            </w:tcBorders>
            <w:hideMark/>
          </w:tcPr>
          <w:p w14:paraId="72CCA26A" w14:textId="77777777" w:rsidR="008170AE" w:rsidRPr="008170AE" w:rsidRDefault="008170AE" w:rsidP="008170AE">
            <w:pPr>
              <w:rPr>
                <w:b/>
                <w:bCs/>
              </w:rPr>
            </w:pPr>
            <w:r w:rsidRPr="008170AE">
              <w:rPr>
                <w:b/>
                <w:bCs/>
              </w:rPr>
              <w:t>Risk Description</w:t>
            </w:r>
          </w:p>
        </w:tc>
        <w:tc>
          <w:tcPr>
            <w:tcW w:w="0" w:type="auto"/>
            <w:tcBorders>
              <w:bottom w:val="single" w:sz="4" w:space="0" w:color="919191"/>
            </w:tcBorders>
            <w:hideMark/>
          </w:tcPr>
          <w:p w14:paraId="2F7FC208" w14:textId="77777777" w:rsidR="008170AE" w:rsidRPr="008170AE" w:rsidRDefault="008170AE" w:rsidP="00B83D6D">
            <w:pPr>
              <w:jc w:val="center"/>
              <w:rPr>
                <w:b/>
                <w:bCs/>
              </w:rPr>
            </w:pPr>
            <w:r w:rsidRPr="008170AE">
              <w:rPr>
                <w:b/>
                <w:bCs/>
              </w:rPr>
              <w:t>L</w:t>
            </w:r>
          </w:p>
        </w:tc>
        <w:tc>
          <w:tcPr>
            <w:tcW w:w="0" w:type="auto"/>
            <w:tcBorders>
              <w:bottom w:val="single" w:sz="4" w:space="0" w:color="919191"/>
            </w:tcBorders>
            <w:hideMark/>
          </w:tcPr>
          <w:p w14:paraId="53437AC2" w14:textId="60C3441F" w:rsidR="008170AE" w:rsidRPr="008170AE" w:rsidRDefault="008170AE" w:rsidP="00B83D6D">
            <w:pPr>
              <w:jc w:val="center"/>
              <w:rPr>
                <w:b/>
                <w:bCs/>
              </w:rPr>
            </w:pPr>
            <w:r w:rsidRPr="008170AE">
              <w:rPr>
                <w:b/>
                <w:bCs/>
              </w:rPr>
              <w:t>C</w:t>
            </w:r>
          </w:p>
        </w:tc>
        <w:tc>
          <w:tcPr>
            <w:tcW w:w="842" w:type="dxa"/>
            <w:tcBorders>
              <w:bottom w:val="single" w:sz="4" w:space="0" w:color="919191"/>
            </w:tcBorders>
            <w:hideMark/>
          </w:tcPr>
          <w:p w14:paraId="5EC933C0" w14:textId="77777777" w:rsidR="008170AE" w:rsidRPr="008170AE" w:rsidRDefault="008170AE" w:rsidP="004D4D55">
            <w:pPr>
              <w:jc w:val="center"/>
              <w:rPr>
                <w:b/>
                <w:bCs/>
              </w:rPr>
            </w:pPr>
            <w:r w:rsidRPr="008170AE">
              <w:rPr>
                <w:b/>
                <w:bCs/>
              </w:rPr>
              <w:t>Score</w:t>
            </w:r>
          </w:p>
        </w:tc>
        <w:tc>
          <w:tcPr>
            <w:tcW w:w="4862" w:type="dxa"/>
            <w:tcBorders>
              <w:bottom w:val="single" w:sz="4" w:space="0" w:color="919191"/>
            </w:tcBorders>
            <w:hideMark/>
          </w:tcPr>
          <w:p w14:paraId="67D32D55" w14:textId="77777777" w:rsidR="008170AE" w:rsidRPr="008170AE" w:rsidRDefault="008170AE" w:rsidP="008170AE">
            <w:pPr>
              <w:rPr>
                <w:b/>
                <w:bCs/>
              </w:rPr>
            </w:pPr>
            <w:r w:rsidRPr="008170AE">
              <w:rPr>
                <w:b/>
                <w:bCs/>
              </w:rPr>
              <w:t>Controls &amp; Mitigation</w:t>
            </w:r>
          </w:p>
        </w:tc>
        <w:tc>
          <w:tcPr>
            <w:tcW w:w="0" w:type="auto"/>
            <w:tcBorders>
              <w:bottom w:val="single" w:sz="4" w:space="0" w:color="919191"/>
            </w:tcBorders>
            <w:hideMark/>
          </w:tcPr>
          <w:p w14:paraId="2B7EF4E4" w14:textId="77777777" w:rsidR="008170AE" w:rsidRPr="008170AE" w:rsidRDefault="008170AE" w:rsidP="008170AE">
            <w:pPr>
              <w:rPr>
                <w:b/>
                <w:bCs/>
              </w:rPr>
            </w:pPr>
            <w:r w:rsidRPr="008170AE">
              <w:rPr>
                <w:b/>
                <w:bCs/>
              </w:rPr>
              <w:t>Response</w:t>
            </w:r>
          </w:p>
        </w:tc>
      </w:tr>
      <w:tr w:rsidR="008170AE" w:rsidRPr="008170AE" w14:paraId="0294BE54" w14:textId="77777777" w:rsidTr="00B83D6D">
        <w:tc>
          <w:tcPr>
            <w:tcW w:w="567" w:type="dxa"/>
            <w:tcBorders>
              <w:bottom w:val="single" w:sz="4" w:space="0" w:color="DDE1EB"/>
            </w:tcBorders>
            <w:hideMark/>
          </w:tcPr>
          <w:p w14:paraId="5EBC26CC" w14:textId="77777777" w:rsidR="008170AE" w:rsidRPr="008170AE" w:rsidRDefault="008170AE" w:rsidP="008170AE">
            <w:r w:rsidRPr="008170AE">
              <w:rPr>
                <w:b/>
                <w:bCs/>
              </w:rPr>
              <w:t>1.1</w:t>
            </w:r>
          </w:p>
        </w:tc>
        <w:tc>
          <w:tcPr>
            <w:tcW w:w="2562" w:type="dxa"/>
            <w:tcBorders>
              <w:bottom w:val="single" w:sz="4" w:space="0" w:color="DDE1EB"/>
            </w:tcBorders>
            <w:hideMark/>
          </w:tcPr>
          <w:p w14:paraId="06ED31B3" w14:textId="4D51B22E" w:rsidR="004D4D55" w:rsidRDefault="008170AE" w:rsidP="00B83D6D">
            <w:pPr>
              <w:spacing w:after="0"/>
              <w:rPr>
                <w:b/>
                <w:bCs/>
              </w:rPr>
            </w:pPr>
            <w:r w:rsidRPr="008170AE">
              <w:rPr>
                <w:b/>
                <w:bCs/>
              </w:rPr>
              <w:t>Loss of Clerk/Staff</w:t>
            </w:r>
          </w:p>
          <w:p w14:paraId="7329482F" w14:textId="439003C3" w:rsidR="008170AE" w:rsidRPr="008170AE" w:rsidRDefault="008170AE" w:rsidP="008170AE">
            <w:r w:rsidRPr="008170AE">
              <w:t>Interruption to administration or missing key dates.</w:t>
            </w:r>
          </w:p>
        </w:tc>
        <w:tc>
          <w:tcPr>
            <w:tcW w:w="0" w:type="auto"/>
            <w:tcBorders>
              <w:bottom w:val="single" w:sz="4" w:space="0" w:color="DDE1EB"/>
            </w:tcBorders>
            <w:hideMark/>
          </w:tcPr>
          <w:p w14:paraId="11C31861" w14:textId="77777777" w:rsidR="008170AE" w:rsidRPr="008170AE" w:rsidRDefault="008170AE" w:rsidP="008170AE">
            <w:r w:rsidRPr="008170AE">
              <w:t>3</w:t>
            </w:r>
          </w:p>
        </w:tc>
        <w:tc>
          <w:tcPr>
            <w:tcW w:w="0" w:type="auto"/>
            <w:tcBorders>
              <w:bottom w:val="single" w:sz="4" w:space="0" w:color="DDE1EB"/>
            </w:tcBorders>
            <w:hideMark/>
          </w:tcPr>
          <w:p w14:paraId="048B0AE6" w14:textId="51B7B614" w:rsidR="008170AE" w:rsidRPr="008170AE" w:rsidRDefault="004D4D55" w:rsidP="008170AE">
            <w:r>
              <w:t>x</w:t>
            </w:r>
            <w:r w:rsidR="008170AE" w:rsidRPr="008170AE">
              <w:t>3</w:t>
            </w:r>
          </w:p>
        </w:tc>
        <w:tc>
          <w:tcPr>
            <w:tcW w:w="842" w:type="dxa"/>
            <w:tcBorders>
              <w:bottom w:val="single" w:sz="4" w:space="0" w:color="DDE1EB"/>
            </w:tcBorders>
            <w:hideMark/>
          </w:tcPr>
          <w:p w14:paraId="652DBBDF" w14:textId="77777777" w:rsidR="008170AE" w:rsidRPr="008170AE" w:rsidRDefault="008170AE" w:rsidP="004D4D55">
            <w:pPr>
              <w:jc w:val="center"/>
            </w:pPr>
            <w:r w:rsidRPr="008170AE">
              <w:rPr>
                <w:b/>
                <w:bCs/>
              </w:rPr>
              <w:t>9</w:t>
            </w:r>
          </w:p>
        </w:tc>
        <w:tc>
          <w:tcPr>
            <w:tcW w:w="4862" w:type="dxa"/>
            <w:tcBorders>
              <w:bottom w:val="single" w:sz="4" w:space="0" w:color="DDE1EB"/>
            </w:tcBorders>
            <w:hideMark/>
          </w:tcPr>
          <w:p w14:paraId="268D3B32" w14:textId="7447D9B3" w:rsidR="008170AE" w:rsidRPr="008170AE" w:rsidRDefault="008170AE" w:rsidP="008170AE">
            <w:r w:rsidRPr="008170AE">
              <w:t xml:space="preserve">Use of locum panels (SLCC/WALC); </w:t>
            </w:r>
            <w:r w:rsidRPr="004D4D55">
              <w:t>Councillors trained in basic admin/finance; succession planning.</w:t>
            </w:r>
            <w:r w:rsidR="00AF0AD0">
              <w:t xml:space="preserve"> </w:t>
            </w:r>
          </w:p>
        </w:tc>
        <w:tc>
          <w:tcPr>
            <w:tcW w:w="0" w:type="auto"/>
            <w:tcBorders>
              <w:bottom w:val="single" w:sz="4" w:space="0" w:color="DDE1EB"/>
            </w:tcBorders>
            <w:hideMark/>
          </w:tcPr>
          <w:p w14:paraId="1324B732" w14:textId="77777777" w:rsidR="008170AE" w:rsidRPr="008170AE" w:rsidRDefault="008170AE" w:rsidP="008170AE">
            <w:r w:rsidRPr="008170AE">
              <w:rPr>
                <w:b/>
                <w:bCs/>
              </w:rPr>
              <w:t>Treat</w:t>
            </w:r>
          </w:p>
        </w:tc>
      </w:tr>
      <w:tr w:rsidR="008170AE" w:rsidRPr="008170AE" w14:paraId="16C63606" w14:textId="77777777" w:rsidTr="00B83D6D">
        <w:tc>
          <w:tcPr>
            <w:tcW w:w="567" w:type="dxa"/>
            <w:tcBorders>
              <w:bottom w:val="single" w:sz="4" w:space="0" w:color="DDE1EB"/>
            </w:tcBorders>
            <w:hideMark/>
          </w:tcPr>
          <w:p w14:paraId="1F5642BB" w14:textId="77777777" w:rsidR="008170AE" w:rsidRPr="008170AE" w:rsidRDefault="008170AE" w:rsidP="008170AE">
            <w:r w:rsidRPr="008170AE">
              <w:rPr>
                <w:b/>
                <w:bCs/>
              </w:rPr>
              <w:t>1.2</w:t>
            </w:r>
          </w:p>
        </w:tc>
        <w:tc>
          <w:tcPr>
            <w:tcW w:w="2562" w:type="dxa"/>
            <w:tcBorders>
              <w:bottom w:val="single" w:sz="4" w:space="0" w:color="DDE1EB"/>
            </w:tcBorders>
            <w:hideMark/>
          </w:tcPr>
          <w:p w14:paraId="24AE81B2" w14:textId="522D7763" w:rsidR="004D4D55" w:rsidRDefault="008170AE" w:rsidP="004D4D55">
            <w:pPr>
              <w:spacing w:after="0"/>
              <w:rPr>
                <w:b/>
                <w:bCs/>
              </w:rPr>
            </w:pPr>
            <w:r w:rsidRPr="008170AE">
              <w:rPr>
                <w:b/>
                <w:bCs/>
              </w:rPr>
              <w:t>IT/Data Loss</w:t>
            </w:r>
          </w:p>
          <w:p w14:paraId="4B4ACBD7" w14:textId="740FFECA" w:rsidR="008170AE" w:rsidRPr="008170AE" w:rsidRDefault="008170AE" w:rsidP="008170AE">
            <w:r w:rsidRPr="008170AE">
              <w:t>System fault or loss of information on Clerk/Chair laptops.</w:t>
            </w:r>
          </w:p>
        </w:tc>
        <w:tc>
          <w:tcPr>
            <w:tcW w:w="0" w:type="auto"/>
            <w:tcBorders>
              <w:bottom w:val="single" w:sz="4" w:space="0" w:color="DDE1EB"/>
            </w:tcBorders>
            <w:hideMark/>
          </w:tcPr>
          <w:p w14:paraId="0F7AC1AA" w14:textId="77777777" w:rsidR="008170AE" w:rsidRPr="008170AE" w:rsidRDefault="008170AE" w:rsidP="008170AE">
            <w:r w:rsidRPr="008170AE">
              <w:t>3</w:t>
            </w:r>
          </w:p>
        </w:tc>
        <w:tc>
          <w:tcPr>
            <w:tcW w:w="0" w:type="auto"/>
            <w:tcBorders>
              <w:bottom w:val="single" w:sz="4" w:space="0" w:color="DDE1EB"/>
            </w:tcBorders>
            <w:hideMark/>
          </w:tcPr>
          <w:p w14:paraId="73643FF7" w14:textId="0358C1D3" w:rsidR="008170AE" w:rsidRPr="008170AE" w:rsidRDefault="004D4D55" w:rsidP="008170AE">
            <w:r>
              <w:t>x</w:t>
            </w:r>
            <w:r w:rsidR="008170AE" w:rsidRPr="008170AE">
              <w:t>3</w:t>
            </w:r>
          </w:p>
        </w:tc>
        <w:tc>
          <w:tcPr>
            <w:tcW w:w="842" w:type="dxa"/>
            <w:tcBorders>
              <w:bottom w:val="single" w:sz="4" w:space="0" w:color="DDE1EB"/>
            </w:tcBorders>
            <w:hideMark/>
          </w:tcPr>
          <w:p w14:paraId="67F6E32F" w14:textId="77777777" w:rsidR="008170AE" w:rsidRPr="008170AE" w:rsidRDefault="008170AE" w:rsidP="004D4D55">
            <w:pPr>
              <w:jc w:val="center"/>
            </w:pPr>
            <w:r w:rsidRPr="008170AE">
              <w:rPr>
                <w:b/>
                <w:bCs/>
              </w:rPr>
              <w:t>9</w:t>
            </w:r>
          </w:p>
        </w:tc>
        <w:tc>
          <w:tcPr>
            <w:tcW w:w="4862" w:type="dxa"/>
            <w:tcBorders>
              <w:bottom w:val="single" w:sz="4" w:space="0" w:color="DDE1EB"/>
            </w:tcBorders>
            <w:hideMark/>
          </w:tcPr>
          <w:p w14:paraId="0576770B" w14:textId="77777777" w:rsidR="008170AE" w:rsidRPr="008170AE" w:rsidRDefault="008170AE" w:rsidP="008170AE">
            <w:r w:rsidRPr="004D4D55">
              <w:t>Regular backups to the cloud/physical</w:t>
            </w:r>
            <w:r w:rsidRPr="008170AE">
              <w:t xml:space="preserve"> storage; use of anti-virus software; annual testing of restore process.</w:t>
            </w:r>
          </w:p>
        </w:tc>
        <w:tc>
          <w:tcPr>
            <w:tcW w:w="0" w:type="auto"/>
            <w:tcBorders>
              <w:bottom w:val="single" w:sz="4" w:space="0" w:color="DDE1EB"/>
            </w:tcBorders>
            <w:hideMark/>
          </w:tcPr>
          <w:p w14:paraId="2CC182DD" w14:textId="77777777" w:rsidR="008170AE" w:rsidRPr="008170AE" w:rsidRDefault="008170AE" w:rsidP="008170AE">
            <w:r w:rsidRPr="008170AE">
              <w:rPr>
                <w:b/>
                <w:bCs/>
              </w:rPr>
              <w:t>Treat</w:t>
            </w:r>
          </w:p>
        </w:tc>
      </w:tr>
      <w:tr w:rsidR="008170AE" w:rsidRPr="008170AE" w14:paraId="3AF9F809" w14:textId="77777777" w:rsidTr="00B83D6D">
        <w:tc>
          <w:tcPr>
            <w:tcW w:w="567" w:type="dxa"/>
            <w:tcBorders>
              <w:bottom w:val="single" w:sz="4" w:space="0" w:color="DDE1EB"/>
            </w:tcBorders>
            <w:hideMark/>
          </w:tcPr>
          <w:p w14:paraId="4D134092" w14:textId="77777777" w:rsidR="008170AE" w:rsidRPr="008170AE" w:rsidRDefault="008170AE" w:rsidP="008170AE">
            <w:r w:rsidRPr="008170AE">
              <w:rPr>
                <w:b/>
                <w:bCs/>
              </w:rPr>
              <w:t>2.1</w:t>
            </w:r>
          </w:p>
        </w:tc>
        <w:tc>
          <w:tcPr>
            <w:tcW w:w="2562" w:type="dxa"/>
            <w:tcBorders>
              <w:bottom w:val="single" w:sz="4" w:space="0" w:color="DDE1EB"/>
            </w:tcBorders>
            <w:hideMark/>
          </w:tcPr>
          <w:p w14:paraId="3A3234A8" w14:textId="3549E14A" w:rsidR="004D4D55" w:rsidRDefault="008170AE" w:rsidP="004D4D55">
            <w:pPr>
              <w:spacing w:after="0"/>
              <w:rPr>
                <w:b/>
                <w:bCs/>
              </w:rPr>
            </w:pPr>
            <w:r w:rsidRPr="008170AE">
              <w:rPr>
                <w:b/>
                <w:bCs/>
              </w:rPr>
              <w:t>Financial Fraud</w:t>
            </w:r>
          </w:p>
          <w:p w14:paraId="76A10A4F" w14:textId="368C29F4" w:rsidR="008170AE" w:rsidRPr="008170AE" w:rsidRDefault="008170AE" w:rsidP="008170AE">
            <w:r w:rsidRPr="008170AE">
              <w:t>Missing funds due to fraud by staff or members.</w:t>
            </w:r>
          </w:p>
        </w:tc>
        <w:tc>
          <w:tcPr>
            <w:tcW w:w="0" w:type="auto"/>
            <w:tcBorders>
              <w:bottom w:val="single" w:sz="4" w:space="0" w:color="DDE1EB"/>
            </w:tcBorders>
            <w:hideMark/>
          </w:tcPr>
          <w:p w14:paraId="1B1580C6" w14:textId="77777777" w:rsidR="008170AE" w:rsidRPr="008170AE" w:rsidRDefault="008170AE" w:rsidP="008170AE">
            <w:r w:rsidRPr="008170AE">
              <w:t>2</w:t>
            </w:r>
          </w:p>
        </w:tc>
        <w:tc>
          <w:tcPr>
            <w:tcW w:w="0" w:type="auto"/>
            <w:tcBorders>
              <w:bottom w:val="single" w:sz="4" w:space="0" w:color="DDE1EB"/>
            </w:tcBorders>
            <w:hideMark/>
          </w:tcPr>
          <w:p w14:paraId="22F9DA03" w14:textId="7F107532" w:rsidR="008170AE" w:rsidRPr="008170AE" w:rsidRDefault="004D4D55" w:rsidP="008170AE">
            <w:r>
              <w:t>x</w:t>
            </w:r>
            <w:r w:rsidR="008170AE" w:rsidRPr="008170AE">
              <w:t>3</w:t>
            </w:r>
          </w:p>
        </w:tc>
        <w:tc>
          <w:tcPr>
            <w:tcW w:w="842" w:type="dxa"/>
            <w:tcBorders>
              <w:bottom w:val="single" w:sz="4" w:space="0" w:color="DDE1EB"/>
            </w:tcBorders>
            <w:hideMark/>
          </w:tcPr>
          <w:p w14:paraId="662D73C3" w14:textId="77777777" w:rsidR="008170AE" w:rsidRPr="008170AE" w:rsidRDefault="008170AE" w:rsidP="004D4D55">
            <w:pPr>
              <w:jc w:val="center"/>
            </w:pPr>
            <w:r w:rsidRPr="008170AE">
              <w:rPr>
                <w:b/>
                <w:bCs/>
              </w:rPr>
              <w:t>6</w:t>
            </w:r>
          </w:p>
        </w:tc>
        <w:tc>
          <w:tcPr>
            <w:tcW w:w="4862" w:type="dxa"/>
            <w:tcBorders>
              <w:bottom w:val="single" w:sz="4" w:space="0" w:color="DDE1EB"/>
            </w:tcBorders>
            <w:hideMark/>
          </w:tcPr>
          <w:p w14:paraId="78BEF566" w14:textId="2D253C4D" w:rsidR="008170AE" w:rsidRPr="008170AE" w:rsidRDefault="008170AE" w:rsidP="008170AE">
            <w:r w:rsidRPr="004D4D55">
              <w:t>Robust Financial Regulations; regular</w:t>
            </w:r>
            <w:r w:rsidRPr="008170AE">
              <w:t xml:space="preserve"> bank </w:t>
            </w:r>
            <w:r w:rsidR="004D4D55" w:rsidRPr="008170AE">
              <w:t>reconciliations; Insurance</w:t>
            </w:r>
            <w:r w:rsidRPr="008170AE">
              <w:t>.</w:t>
            </w:r>
          </w:p>
        </w:tc>
        <w:tc>
          <w:tcPr>
            <w:tcW w:w="0" w:type="auto"/>
            <w:tcBorders>
              <w:bottom w:val="single" w:sz="4" w:space="0" w:color="DDE1EB"/>
            </w:tcBorders>
            <w:hideMark/>
          </w:tcPr>
          <w:p w14:paraId="50D94A08" w14:textId="77777777" w:rsidR="008170AE" w:rsidRPr="008170AE" w:rsidRDefault="008170AE" w:rsidP="008170AE">
            <w:r w:rsidRPr="008170AE">
              <w:rPr>
                <w:b/>
                <w:bCs/>
              </w:rPr>
              <w:t>Treat</w:t>
            </w:r>
          </w:p>
        </w:tc>
      </w:tr>
      <w:tr w:rsidR="008170AE" w:rsidRPr="008170AE" w14:paraId="5511617A" w14:textId="77777777" w:rsidTr="00B83D6D">
        <w:tc>
          <w:tcPr>
            <w:tcW w:w="567" w:type="dxa"/>
            <w:tcBorders>
              <w:bottom w:val="single" w:sz="4" w:space="0" w:color="DDE1EB"/>
            </w:tcBorders>
            <w:hideMark/>
          </w:tcPr>
          <w:p w14:paraId="22AD5706" w14:textId="77777777" w:rsidR="008170AE" w:rsidRPr="008170AE" w:rsidRDefault="008170AE" w:rsidP="008170AE">
            <w:r w:rsidRPr="008170AE">
              <w:rPr>
                <w:b/>
                <w:bCs/>
              </w:rPr>
              <w:t>2.2</w:t>
            </w:r>
          </w:p>
        </w:tc>
        <w:tc>
          <w:tcPr>
            <w:tcW w:w="2562" w:type="dxa"/>
            <w:tcBorders>
              <w:bottom w:val="single" w:sz="4" w:space="0" w:color="DDE1EB"/>
            </w:tcBorders>
            <w:hideMark/>
          </w:tcPr>
          <w:p w14:paraId="70E9B869" w14:textId="1BACFB8D" w:rsidR="004D4D55" w:rsidRDefault="008170AE" w:rsidP="004D4D55">
            <w:pPr>
              <w:spacing w:after="0"/>
              <w:rPr>
                <w:b/>
                <w:bCs/>
              </w:rPr>
            </w:pPr>
            <w:r w:rsidRPr="008170AE">
              <w:rPr>
                <w:b/>
                <w:bCs/>
              </w:rPr>
              <w:t>Budgeting/Precept</w:t>
            </w:r>
          </w:p>
          <w:p w14:paraId="6EF04E47" w14:textId="294FAE98" w:rsidR="008170AE" w:rsidRPr="008170AE" w:rsidRDefault="008170AE" w:rsidP="008170AE">
            <w:r w:rsidRPr="008170AE">
              <w:t>Incorrect precept leading to insufficient or excess reserves.</w:t>
            </w:r>
          </w:p>
        </w:tc>
        <w:tc>
          <w:tcPr>
            <w:tcW w:w="0" w:type="auto"/>
            <w:tcBorders>
              <w:bottom w:val="single" w:sz="4" w:space="0" w:color="DDE1EB"/>
            </w:tcBorders>
            <w:hideMark/>
          </w:tcPr>
          <w:p w14:paraId="13F7F67A" w14:textId="77777777" w:rsidR="008170AE" w:rsidRPr="008170AE" w:rsidRDefault="008170AE" w:rsidP="008170AE">
            <w:r w:rsidRPr="008170AE">
              <w:t>3</w:t>
            </w:r>
          </w:p>
        </w:tc>
        <w:tc>
          <w:tcPr>
            <w:tcW w:w="0" w:type="auto"/>
            <w:tcBorders>
              <w:bottom w:val="single" w:sz="4" w:space="0" w:color="DDE1EB"/>
            </w:tcBorders>
            <w:hideMark/>
          </w:tcPr>
          <w:p w14:paraId="2AB76363" w14:textId="356CEC30" w:rsidR="008170AE" w:rsidRPr="008170AE" w:rsidRDefault="004D4D55" w:rsidP="008170AE">
            <w:r>
              <w:t>x</w:t>
            </w:r>
            <w:r w:rsidR="008170AE" w:rsidRPr="008170AE">
              <w:t>3</w:t>
            </w:r>
          </w:p>
        </w:tc>
        <w:tc>
          <w:tcPr>
            <w:tcW w:w="842" w:type="dxa"/>
            <w:tcBorders>
              <w:bottom w:val="single" w:sz="4" w:space="0" w:color="DDE1EB"/>
            </w:tcBorders>
            <w:hideMark/>
          </w:tcPr>
          <w:p w14:paraId="586CA83A" w14:textId="77777777" w:rsidR="008170AE" w:rsidRPr="008170AE" w:rsidRDefault="008170AE" w:rsidP="004D4D55">
            <w:pPr>
              <w:jc w:val="center"/>
            </w:pPr>
            <w:r w:rsidRPr="008170AE">
              <w:rPr>
                <w:b/>
                <w:bCs/>
              </w:rPr>
              <w:t>9</w:t>
            </w:r>
          </w:p>
        </w:tc>
        <w:tc>
          <w:tcPr>
            <w:tcW w:w="4862" w:type="dxa"/>
            <w:tcBorders>
              <w:bottom w:val="single" w:sz="4" w:space="0" w:color="DDE1EB"/>
            </w:tcBorders>
            <w:hideMark/>
          </w:tcPr>
          <w:p w14:paraId="5B7E9C0D" w14:textId="66DBE9D1" w:rsidR="008170AE" w:rsidRPr="008170AE" w:rsidRDefault="008170AE" w:rsidP="008170AE">
            <w:r w:rsidRPr="008170AE">
              <w:t>Robust and timely budgeting process; monitor reserves</w:t>
            </w:r>
            <w:r>
              <w:t>,</w:t>
            </w:r>
            <w:r w:rsidRPr="008170AE">
              <w:t xml:space="preserve"> timely submission of bids for funds.</w:t>
            </w:r>
          </w:p>
        </w:tc>
        <w:tc>
          <w:tcPr>
            <w:tcW w:w="0" w:type="auto"/>
            <w:tcBorders>
              <w:bottom w:val="single" w:sz="4" w:space="0" w:color="DDE1EB"/>
            </w:tcBorders>
            <w:hideMark/>
          </w:tcPr>
          <w:p w14:paraId="2335768A" w14:textId="77777777" w:rsidR="008170AE" w:rsidRPr="008170AE" w:rsidRDefault="008170AE" w:rsidP="008170AE">
            <w:r w:rsidRPr="008170AE">
              <w:rPr>
                <w:b/>
                <w:bCs/>
              </w:rPr>
              <w:t>Treat</w:t>
            </w:r>
          </w:p>
        </w:tc>
      </w:tr>
      <w:tr w:rsidR="008170AE" w:rsidRPr="008170AE" w14:paraId="00D40207" w14:textId="77777777" w:rsidTr="00B83D6D">
        <w:tc>
          <w:tcPr>
            <w:tcW w:w="567" w:type="dxa"/>
            <w:tcBorders>
              <w:bottom w:val="single" w:sz="4" w:space="0" w:color="DDE1EB"/>
            </w:tcBorders>
            <w:hideMark/>
          </w:tcPr>
          <w:p w14:paraId="16D55AE4" w14:textId="77777777" w:rsidR="008170AE" w:rsidRPr="008170AE" w:rsidRDefault="008170AE" w:rsidP="008170AE">
            <w:r w:rsidRPr="008170AE">
              <w:rPr>
                <w:b/>
                <w:bCs/>
              </w:rPr>
              <w:t>3.1</w:t>
            </w:r>
          </w:p>
        </w:tc>
        <w:tc>
          <w:tcPr>
            <w:tcW w:w="2562" w:type="dxa"/>
            <w:tcBorders>
              <w:bottom w:val="single" w:sz="4" w:space="0" w:color="DDE1EB"/>
            </w:tcBorders>
            <w:hideMark/>
          </w:tcPr>
          <w:p w14:paraId="6B35E3D4" w14:textId="563B15D4" w:rsidR="004D4D55" w:rsidRDefault="008170AE" w:rsidP="004D4D55">
            <w:pPr>
              <w:spacing w:after="0"/>
              <w:rPr>
                <w:b/>
                <w:bCs/>
              </w:rPr>
            </w:pPr>
            <w:r w:rsidRPr="008170AE">
              <w:rPr>
                <w:b/>
                <w:bCs/>
              </w:rPr>
              <w:t>Public Liability</w:t>
            </w:r>
          </w:p>
          <w:p w14:paraId="120CA0F1" w14:textId="31E64D72" w:rsidR="008170AE" w:rsidRPr="008170AE" w:rsidRDefault="008170AE" w:rsidP="008170AE">
            <w:r w:rsidRPr="008170AE">
              <w:t>Injury to third parties from Council assets</w:t>
            </w:r>
            <w:r>
              <w:t>.</w:t>
            </w:r>
          </w:p>
        </w:tc>
        <w:tc>
          <w:tcPr>
            <w:tcW w:w="0" w:type="auto"/>
            <w:tcBorders>
              <w:bottom w:val="single" w:sz="4" w:space="0" w:color="DDE1EB"/>
            </w:tcBorders>
            <w:hideMark/>
          </w:tcPr>
          <w:p w14:paraId="0986F54D" w14:textId="77777777" w:rsidR="008170AE" w:rsidRPr="008170AE" w:rsidRDefault="008170AE" w:rsidP="008170AE">
            <w:r w:rsidRPr="008170AE">
              <w:t>3</w:t>
            </w:r>
          </w:p>
        </w:tc>
        <w:tc>
          <w:tcPr>
            <w:tcW w:w="0" w:type="auto"/>
            <w:tcBorders>
              <w:bottom w:val="single" w:sz="4" w:space="0" w:color="DDE1EB"/>
            </w:tcBorders>
            <w:hideMark/>
          </w:tcPr>
          <w:p w14:paraId="197D43D9" w14:textId="2EADAC01" w:rsidR="008170AE" w:rsidRPr="008170AE" w:rsidRDefault="004D4D55" w:rsidP="008170AE">
            <w:r>
              <w:t>x</w:t>
            </w:r>
            <w:r w:rsidR="008170AE" w:rsidRPr="008170AE">
              <w:t>4</w:t>
            </w:r>
          </w:p>
        </w:tc>
        <w:tc>
          <w:tcPr>
            <w:tcW w:w="842" w:type="dxa"/>
            <w:tcBorders>
              <w:bottom w:val="single" w:sz="4" w:space="0" w:color="DDE1EB"/>
            </w:tcBorders>
            <w:hideMark/>
          </w:tcPr>
          <w:p w14:paraId="75A08A23" w14:textId="77777777" w:rsidR="008170AE" w:rsidRPr="008170AE" w:rsidRDefault="008170AE" w:rsidP="004D4D55">
            <w:pPr>
              <w:jc w:val="center"/>
            </w:pPr>
            <w:r w:rsidRPr="008170AE">
              <w:rPr>
                <w:b/>
                <w:bCs/>
              </w:rPr>
              <w:t>12</w:t>
            </w:r>
          </w:p>
        </w:tc>
        <w:tc>
          <w:tcPr>
            <w:tcW w:w="4862" w:type="dxa"/>
            <w:tcBorders>
              <w:bottom w:val="single" w:sz="4" w:space="0" w:color="DDE1EB"/>
            </w:tcBorders>
            <w:hideMark/>
          </w:tcPr>
          <w:p w14:paraId="2AE0444C" w14:textId="77777777" w:rsidR="008170AE" w:rsidRPr="008170AE" w:rsidRDefault="008170AE" w:rsidP="008170AE">
            <w:r w:rsidRPr="008170AE">
              <w:t>Maintain Public Liability Insurance (£10m+); annual safety inspections; up-to-date asset register.</w:t>
            </w:r>
          </w:p>
        </w:tc>
        <w:tc>
          <w:tcPr>
            <w:tcW w:w="0" w:type="auto"/>
            <w:tcBorders>
              <w:bottom w:val="single" w:sz="4" w:space="0" w:color="DDE1EB"/>
            </w:tcBorders>
            <w:hideMark/>
          </w:tcPr>
          <w:p w14:paraId="78A8DA84" w14:textId="77777777" w:rsidR="008170AE" w:rsidRPr="008170AE" w:rsidRDefault="008170AE" w:rsidP="008170AE">
            <w:r w:rsidRPr="008170AE">
              <w:rPr>
                <w:b/>
                <w:bCs/>
              </w:rPr>
              <w:t>Transfer</w:t>
            </w:r>
          </w:p>
        </w:tc>
      </w:tr>
      <w:tr w:rsidR="008170AE" w:rsidRPr="008170AE" w14:paraId="618D1509" w14:textId="77777777" w:rsidTr="00B83D6D">
        <w:tc>
          <w:tcPr>
            <w:tcW w:w="567" w:type="dxa"/>
            <w:tcBorders>
              <w:bottom w:val="single" w:sz="4" w:space="0" w:color="DDE1EB"/>
            </w:tcBorders>
            <w:hideMark/>
          </w:tcPr>
          <w:p w14:paraId="605E749F" w14:textId="77777777" w:rsidR="008170AE" w:rsidRPr="008170AE" w:rsidRDefault="008170AE" w:rsidP="008170AE">
            <w:r w:rsidRPr="008170AE">
              <w:rPr>
                <w:b/>
                <w:bCs/>
              </w:rPr>
              <w:lastRenderedPageBreak/>
              <w:t>3.2</w:t>
            </w:r>
          </w:p>
        </w:tc>
        <w:tc>
          <w:tcPr>
            <w:tcW w:w="2562" w:type="dxa"/>
            <w:tcBorders>
              <w:bottom w:val="single" w:sz="4" w:space="0" w:color="DDE1EB"/>
            </w:tcBorders>
            <w:hideMark/>
          </w:tcPr>
          <w:p w14:paraId="72E47D6F" w14:textId="08668381" w:rsidR="004D4D55" w:rsidRDefault="008170AE" w:rsidP="004D4D55">
            <w:pPr>
              <w:spacing w:after="0"/>
              <w:rPr>
                <w:b/>
                <w:bCs/>
              </w:rPr>
            </w:pPr>
            <w:r w:rsidRPr="008170AE">
              <w:rPr>
                <w:b/>
                <w:bCs/>
              </w:rPr>
              <w:t>GDPR/Data Breach</w:t>
            </w:r>
          </w:p>
          <w:p w14:paraId="22ACECCE" w14:textId="42ACF0C7" w:rsidR="008170AE" w:rsidRPr="008170AE" w:rsidRDefault="008170AE" w:rsidP="008170AE">
            <w:r w:rsidRPr="008170AE">
              <w:t>Failure to comply with data protection or retention policies.</w:t>
            </w:r>
          </w:p>
        </w:tc>
        <w:tc>
          <w:tcPr>
            <w:tcW w:w="0" w:type="auto"/>
            <w:tcBorders>
              <w:bottom w:val="single" w:sz="4" w:space="0" w:color="DDE1EB"/>
            </w:tcBorders>
            <w:hideMark/>
          </w:tcPr>
          <w:p w14:paraId="5F054F22" w14:textId="77777777" w:rsidR="008170AE" w:rsidRPr="008170AE" w:rsidRDefault="008170AE" w:rsidP="008170AE">
            <w:r w:rsidRPr="008170AE">
              <w:t>3</w:t>
            </w:r>
          </w:p>
        </w:tc>
        <w:tc>
          <w:tcPr>
            <w:tcW w:w="0" w:type="auto"/>
            <w:tcBorders>
              <w:bottom w:val="single" w:sz="4" w:space="0" w:color="DDE1EB"/>
            </w:tcBorders>
            <w:hideMark/>
          </w:tcPr>
          <w:p w14:paraId="69B9C34F" w14:textId="3E7EEAD3" w:rsidR="008170AE" w:rsidRPr="008170AE" w:rsidRDefault="004D4D55" w:rsidP="008170AE">
            <w:r>
              <w:t>x3</w:t>
            </w:r>
          </w:p>
        </w:tc>
        <w:tc>
          <w:tcPr>
            <w:tcW w:w="842" w:type="dxa"/>
            <w:tcBorders>
              <w:bottom w:val="single" w:sz="4" w:space="0" w:color="DDE1EB"/>
            </w:tcBorders>
            <w:hideMark/>
          </w:tcPr>
          <w:p w14:paraId="1686A67D" w14:textId="1641D634" w:rsidR="008170AE" w:rsidRPr="008170AE" w:rsidRDefault="004D4D55" w:rsidP="004D4D55">
            <w:pPr>
              <w:jc w:val="center"/>
            </w:pPr>
            <w:r>
              <w:rPr>
                <w:b/>
                <w:bCs/>
              </w:rPr>
              <w:t>9</w:t>
            </w:r>
          </w:p>
        </w:tc>
        <w:tc>
          <w:tcPr>
            <w:tcW w:w="4862" w:type="dxa"/>
            <w:tcBorders>
              <w:bottom w:val="single" w:sz="4" w:space="0" w:color="DDE1EB"/>
            </w:tcBorders>
            <w:hideMark/>
          </w:tcPr>
          <w:tbl>
            <w:tblPr>
              <w:tblW w:w="0" w:type="auto"/>
              <w:tblCellMar>
                <w:top w:w="15" w:type="dxa"/>
                <w:left w:w="15" w:type="dxa"/>
                <w:bottom w:w="15" w:type="dxa"/>
                <w:right w:w="15" w:type="dxa"/>
              </w:tblCellMar>
              <w:tblLook w:val="04A0" w:firstRow="1" w:lastRow="0" w:firstColumn="1" w:lastColumn="0" w:noHBand="0" w:noVBand="1"/>
            </w:tblPr>
            <w:tblGrid>
              <w:gridCol w:w="4832"/>
            </w:tblGrid>
            <w:tr w:rsidR="00B83D6D" w:rsidRPr="008170AE" w14:paraId="75061A89" w14:textId="77777777" w:rsidTr="00E86351">
              <w:trPr>
                <w:trHeight w:val="928"/>
              </w:trPr>
              <w:tc>
                <w:tcPr>
                  <w:tcW w:w="0" w:type="auto"/>
                  <w:tcBorders>
                    <w:bottom w:val="single" w:sz="4" w:space="0" w:color="DDE1EB"/>
                  </w:tcBorders>
                </w:tcPr>
                <w:p w14:paraId="45E0D3A6" w14:textId="77777777" w:rsidR="00B83D6D" w:rsidRDefault="00B83D6D" w:rsidP="00764761">
                  <w:r w:rsidRPr="008170AE">
                    <w:t>Adopt Data Protection and Retention &amp; Disposal policies; use a filing and retrieval system; regular policy reviews</w:t>
                  </w:r>
                  <w:r>
                    <w:t>, training</w:t>
                  </w:r>
                  <w:r w:rsidRPr="008170AE">
                    <w:t>.</w:t>
                  </w:r>
                </w:p>
                <w:p w14:paraId="206F9DD1" w14:textId="6A33F3BF" w:rsidR="00B83D6D" w:rsidRPr="008170AE" w:rsidRDefault="00B83D6D" w:rsidP="00764761"/>
              </w:tc>
            </w:tr>
          </w:tbl>
          <w:p w14:paraId="46ADB565" w14:textId="4B16BF10" w:rsidR="008170AE" w:rsidRPr="008170AE" w:rsidRDefault="008170AE" w:rsidP="008170AE"/>
        </w:tc>
        <w:tc>
          <w:tcPr>
            <w:tcW w:w="0" w:type="auto"/>
            <w:tcBorders>
              <w:bottom w:val="single" w:sz="4" w:space="0" w:color="DDE1EB"/>
            </w:tcBorders>
            <w:hideMark/>
          </w:tcPr>
          <w:p w14:paraId="1114AF13" w14:textId="77777777" w:rsidR="008170AE" w:rsidRPr="008170AE" w:rsidRDefault="008170AE" w:rsidP="008170AE">
            <w:r w:rsidRPr="008170AE">
              <w:rPr>
                <w:b/>
                <w:bCs/>
              </w:rPr>
              <w:t>Treat</w:t>
            </w:r>
          </w:p>
        </w:tc>
      </w:tr>
      <w:tr w:rsidR="00333347" w:rsidRPr="008170AE" w14:paraId="6406E663" w14:textId="77777777" w:rsidTr="00B83D6D">
        <w:tc>
          <w:tcPr>
            <w:tcW w:w="567" w:type="dxa"/>
            <w:tcBorders>
              <w:bottom w:val="single" w:sz="4" w:space="0" w:color="DDE1EB"/>
            </w:tcBorders>
          </w:tcPr>
          <w:p w14:paraId="7A46EB1C" w14:textId="593E6E81" w:rsidR="00333347" w:rsidRPr="008170AE" w:rsidRDefault="00333347" w:rsidP="00333347">
            <w:pPr>
              <w:rPr>
                <w:b/>
                <w:bCs/>
              </w:rPr>
            </w:pPr>
            <w:r>
              <w:rPr>
                <w:b/>
                <w:bCs/>
              </w:rPr>
              <w:t>3</w:t>
            </w:r>
            <w:r w:rsidRPr="008170AE">
              <w:rPr>
                <w:b/>
                <w:bCs/>
              </w:rPr>
              <w:t>.</w:t>
            </w:r>
            <w:r>
              <w:rPr>
                <w:b/>
                <w:bCs/>
              </w:rPr>
              <w:t>4</w:t>
            </w:r>
          </w:p>
        </w:tc>
        <w:tc>
          <w:tcPr>
            <w:tcW w:w="2562" w:type="dxa"/>
            <w:tcBorders>
              <w:bottom w:val="single" w:sz="4" w:space="0" w:color="DDE1EB"/>
            </w:tcBorders>
          </w:tcPr>
          <w:p w14:paraId="60732E1C" w14:textId="77777777" w:rsidR="00333347" w:rsidRDefault="00333347" w:rsidP="00333347">
            <w:pPr>
              <w:spacing w:after="0"/>
              <w:rPr>
                <w:b/>
                <w:bCs/>
              </w:rPr>
            </w:pPr>
            <w:r w:rsidRPr="008170AE">
              <w:rPr>
                <w:b/>
                <w:bCs/>
              </w:rPr>
              <w:t>Member Interests</w:t>
            </w:r>
          </w:p>
          <w:p w14:paraId="0DB68790" w14:textId="3DBCD3B2" w:rsidR="00333347" w:rsidRPr="008170AE" w:rsidRDefault="00333347" w:rsidP="00333347">
            <w:pPr>
              <w:spacing w:after="0"/>
              <w:rPr>
                <w:b/>
                <w:bCs/>
              </w:rPr>
            </w:pPr>
            <w:r w:rsidRPr="008170AE">
              <w:t>Lack of transparency regarding Councillor interests.</w:t>
            </w:r>
          </w:p>
        </w:tc>
        <w:tc>
          <w:tcPr>
            <w:tcW w:w="0" w:type="auto"/>
            <w:tcBorders>
              <w:bottom w:val="single" w:sz="4" w:space="0" w:color="DDE1EB"/>
            </w:tcBorders>
          </w:tcPr>
          <w:p w14:paraId="2E7B527D" w14:textId="1012203E" w:rsidR="00333347" w:rsidRPr="008170AE" w:rsidRDefault="00333347" w:rsidP="00333347">
            <w:r w:rsidRPr="008170AE">
              <w:t>2</w:t>
            </w:r>
          </w:p>
        </w:tc>
        <w:tc>
          <w:tcPr>
            <w:tcW w:w="0" w:type="auto"/>
            <w:tcBorders>
              <w:bottom w:val="single" w:sz="4" w:space="0" w:color="DDE1EB"/>
            </w:tcBorders>
          </w:tcPr>
          <w:p w14:paraId="4C186192" w14:textId="226BB66E" w:rsidR="00333347" w:rsidRDefault="00333347" w:rsidP="00333347">
            <w:r>
              <w:t>x</w:t>
            </w:r>
            <w:r w:rsidRPr="008170AE">
              <w:t>3</w:t>
            </w:r>
          </w:p>
        </w:tc>
        <w:tc>
          <w:tcPr>
            <w:tcW w:w="842" w:type="dxa"/>
            <w:tcBorders>
              <w:bottom w:val="single" w:sz="4" w:space="0" w:color="DDE1EB"/>
            </w:tcBorders>
          </w:tcPr>
          <w:p w14:paraId="5E6407E9" w14:textId="19424D84" w:rsidR="00333347" w:rsidRDefault="00333347" w:rsidP="00333347">
            <w:pPr>
              <w:jc w:val="center"/>
              <w:rPr>
                <w:b/>
                <w:bCs/>
              </w:rPr>
            </w:pPr>
            <w:r w:rsidRPr="008170AE">
              <w:rPr>
                <w:b/>
                <w:bCs/>
              </w:rPr>
              <w:t>6</w:t>
            </w:r>
          </w:p>
        </w:tc>
        <w:tc>
          <w:tcPr>
            <w:tcW w:w="4862" w:type="dxa"/>
            <w:tcBorders>
              <w:bottom w:val="single" w:sz="4" w:space="0" w:color="DDE1EB"/>
            </w:tcBorders>
          </w:tcPr>
          <w:p w14:paraId="3E9068BC" w14:textId="1FA4733B" w:rsidR="00333347" w:rsidRPr="008170AE" w:rsidRDefault="00333347" w:rsidP="00333347">
            <w:r w:rsidRPr="008170AE">
              <w:t xml:space="preserve">Review declarations annually; "Declaration of Interests" as a </w:t>
            </w:r>
            <w:r w:rsidRPr="004D4D55">
              <w:t>standing agenda item;</w:t>
            </w:r>
            <w:r w:rsidRPr="008170AE">
              <w:t xml:space="preserve"> record declarations in minutes</w:t>
            </w:r>
            <w:r>
              <w:t xml:space="preserve">.  </w:t>
            </w:r>
          </w:p>
        </w:tc>
        <w:tc>
          <w:tcPr>
            <w:tcW w:w="0" w:type="auto"/>
            <w:tcBorders>
              <w:bottom w:val="single" w:sz="4" w:space="0" w:color="DDE1EB"/>
            </w:tcBorders>
          </w:tcPr>
          <w:p w14:paraId="450ECE23" w14:textId="02E573B5" w:rsidR="00333347" w:rsidRPr="008170AE" w:rsidRDefault="00333347" w:rsidP="00333347">
            <w:pPr>
              <w:rPr>
                <w:b/>
                <w:bCs/>
              </w:rPr>
            </w:pPr>
            <w:r>
              <w:rPr>
                <w:b/>
                <w:bCs/>
              </w:rPr>
              <w:t>Tr</w:t>
            </w:r>
            <w:r w:rsidRPr="008170AE">
              <w:rPr>
                <w:b/>
                <w:bCs/>
              </w:rPr>
              <w:t>eat</w:t>
            </w:r>
          </w:p>
        </w:tc>
      </w:tr>
      <w:tr w:rsidR="00333347" w:rsidRPr="008170AE" w14:paraId="5B69368F" w14:textId="77777777" w:rsidTr="00B83D6D">
        <w:tc>
          <w:tcPr>
            <w:tcW w:w="567" w:type="dxa"/>
            <w:tcBorders>
              <w:bottom w:val="single" w:sz="4" w:space="0" w:color="DDE1EB"/>
            </w:tcBorders>
          </w:tcPr>
          <w:p w14:paraId="09A4D11E" w14:textId="27172A19" w:rsidR="00333347" w:rsidRPr="008170AE" w:rsidRDefault="00333347" w:rsidP="00333347">
            <w:pPr>
              <w:rPr>
                <w:b/>
                <w:bCs/>
              </w:rPr>
            </w:pPr>
            <w:r>
              <w:rPr>
                <w:b/>
                <w:bCs/>
              </w:rPr>
              <w:t xml:space="preserve">4.1 </w:t>
            </w:r>
          </w:p>
        </w:tc>
        <w:tc>
          <w:tcPr>
            <w:tcW w:w="2562" w:type="dxa"/>
            <w:tcBorders>
              <w:bottom w:val="single" w:sz="4" w:space="0" w:color="DDE1EB"/>
            </w:tcBorders>
          </w:tcPr>
          <w:p w14:paraId="65BC99E7" w14:textId="77777777" w:rsidR="00333347" w:rsidRDefault="00333347" w:rsidP="00333347">
            <w:pPr>
              <w:spacing w:after="0"/>
              <w:rPr>
                <w:b/>
                <w:bCs/>
              </w:rPr>
            </w:pPr>
            <w:r>
              <w:rPr>
                <w:b/>
                <w:bCs/>
              </w:rPr>
              <w:t>Play Field and Equipment</w:t>
            </w:r>
          </w:p>
          <w:p w14:paraId="12F70ED1" w14:textId="0F6914DA" w:rsidR="00333347" w:rsidRPr="00BA1BD1" w:rsidRDefault="00333347" w:rsidP="00333347">
            <w:r>
              <w:t xml:space="preserve">Injury or damage as the result of using Council Play Field and Play Equipment </w:t>
            </w:r>
          </w:p>
        </w:tc>
        <w:tc>
          <w:tcPr>
            <w:tcW w:w="0" w:type="auto"/>
            <w:tcBorders>
              <w:bottom w:val="single" w:sz="4" w:space="0" w:color="DDE1EB"/>
            </w:tcBorders>
          </w:tcPr>
          <w:p w14:paraId="2B003421" w14:textId="2B702A26" w:rsidR="00333347" w:rsidRPr="008170AE" w:rsidRDefault="00333347" w:rsidP="00333347">
            <w:r>
              <w:t>3</w:t>
            </w:r>
          </w:p>
        </w:tc>
        <w:tc>
          <w:tcPr>
            <w:tcW w:w="0" w:type="auto"/>
            <w:tcBorders>
              <w:bottom w:val="single" w:sz="4" w:space="0" w:color="DDE1EB"/>
            </w:tcBorders>
          </w:tcPr>
          <w:p w14:paraId="41DCA56A" w14:textId="1CB15593" w:rsidR="00333347" w:rsidRPr="008170AE" w:rsidRDefault="00333347" w:rsidP="00333347">
            <w:r>
              <w:t>x4</w:t>
            </w:r>
          </w:p>
        </w:tc>
        <w:tc>
          <w:tcPr>
            <w:tcW w:w="842" w:type="dxa"/>
            <w:tcBorders>
              <w:bottom w:val="single" w:sz="4" w:space="0" w:color="DDE1EB"/>
            </w:tcBorders>
          </w:tcPr>
          <w:p w14:paraId="48C29BAA" w14:textId="72CAAF3D" w:rsidR="00333347" w:rsidRPr="004D4D55" w:rsidRDefault="00333347" w:rsidP="00333347">
            <w:pPr>
              <w:jc w:val="center"/>
              <w:rPr>
                <w:b/>
                <w:bCs/>
              </w:rPr>
            </w:pPr>
            <w:r w:rsidRPr="004D4D55">
              <w:rPr>
                <w:b/>
                <w:bCs/>
              </w:rPr>
              <w:t>12</w:t>
            </w:r>
          </w:p>
        </w:tc>
        <w:tc>
          <w:tcPr>
            <w:tcW w:w="4862" w:type="dxa"/>
            <w:tcBorders>
              <w:bottom w:val="single" w:sz="4" w:space="0" w:color="DDE1EB"/>
            </w:tcBorders>
          </w:tcPr>
          <w:p w14:paraId="6CDA9F86" w14:textId="216D7393" w:rsidR="00333347" w:rsidRPr="008170AE" w:rsidRDefault="00333347" w:rsidP="00333347">
            <w:r>
              <w:t xml:space="preserve">Ensure all equipment is inspected in accordance with best practice schedules, weekly, quarterly and annually.  Ensure budget is available to carry out all maintenance promptly. Ensure equipment is compliant with British Standards at time of manufacture. Ensure adult supervision is recommended for all children using the facility. Ensure that all insurance is up to date and carries sufficient public liability (£10m+). </w:t>
            </w:r>
          </w:p>
        </w:tc>
        <w:tc>
          <w:tcPr>
            <w:tcW w:w="0" w:type="auto"/>
            <w:tcBorders>
              <w:bottom w:val="single" w:sz="4" w:space="0" w:color="DDE1EB"/>
            </w:tcBorders>
          </w:tcPr>
          <w:p w14:paraId="1A26BE8F" w14:textId="47B1FB07" w:rsidR="00333347" w:rsidRPr="008170AE" w:rsidRDefault="00333347" w:rsidP="00333347">
            <w:pPr>
              <w:rPr>
                <w:b/>
                <w:bCs/>
              </w:rPr>
            </w:pPr>
            <w:r>
              <w:rPr>
                <w:b/>
                <w:bCs/>
              </w:rPr>
              <w:t>Treat &amp; Transfer</w:t>
            </w:r>
          </w:p>
        </w:tc>
      </w:tr>
      <w:tr w:rsidR="00333347" w:rsidRPr="008170AE" w14:paraId="2EF1929B" w14:textId="77777777" w:rsidTr="00B83D6D">
        <w:tc>
          <w:tcPr>
            <w:tcW w:w="567" w:type="dxa"/>
            <w:tcBorders>
              <w:bottom w:val="single" w:sz="4" w:space="0" w:color="DDE1EB"/>
            </w:tcBorders>
          </w:tcPr>
          <w:p w14:paraId="7C6CEFC1" w14:textId="061E2D95" w:rsidR="00333347" w:rsidRPr="008170AE" w:rsidRDefault="00333347" w:rsidP="00333347">
            <w:pPr>
              <w:rPr>
                <w:b/>
                <w:bCs/>
              </w:rPr>
            </w:pPr>
            <w:r w:rsidRPr="008170AE">
              <w:rPr>
                <w:b/>
                <w:bCs/>
              </w:rPr>
              <w:t>4.</w:t>
            </w:r>
            <w:r>
              <w:rPr>
                <w:b/>
                <w:bCs/>
              </w:rPr>
              <w:t>2</w:t>
            </w:r>
          </w:p>
        </w:tc>
        <w:tc>
          <w:tcPr>
            <w:tcW w:w="2562" w:type="dxa"/>
            <w:tcBorders>
              <w:bottom w:val="single" w:sz="4" w:space="0" w:color="DDE1EB"/>
            </w:tcBorders>
          </w:tcPr>
          <w:p w14:paraId="700B1513" w14:textId="77777777" w:rsidR="00333347" w:rsidRDefault="00333347" w:rsidP="00333347">
            <w:pPr>
              <w:spacing w:after="120"/>
              <w:rPr>
                <w:b/>
                <w:bCs/>
              </w:rPr>
            </w:pPr>
            <w:r w:rsidRPr="008170AE">
              <w:rPr>
                <w:b/>
                <w:bCs/>
              </w:rPr>
              <w:t>Tree Safety</w:t>
            </w:r>
          </w:p>
          <w:p w14:paraId="7A36B81F" w14:textId="20EAF022" w:rsidR="00333347" w:rsidRPr="008170AE" w:rsidRDefault="00333347" w:rsidP="00333347">
            <w:r w:rsidRPr="008170AE">
              <w:t>Injury or damage from trees on Council land.</w:t>
            </w:r>
          </w:p>
        </w:tc>
        <w:tc>
          <w:tcPr>
            <w:tcW w:w="0" w:type="auto"/>
            <w:tcBorders>
              <w:bottom w:val="single" w:sz="4" w:space="0" w:color="DDE1EB"/>
            </w:tcBorders>
          </w:tcPr>
          <w:p w14:paraId="20426497" w14:textId="2B8DC89A" w:rsidR="00333347" w:rsidRPr="008170AE" w:rsidRDefault="00333347" w:rsidP="00333347">
            <w:r>
              <w:t>2</w:t>
            </w:r>
          </w:p>
        </w:tc>
        <w:tc>
          <w:tcPr>
            <w:tcW w:w="0" w:type="auto"/>
            <w:tcBorders>
              <w:bottom w:val="single" w:sz="4" w:space="0" w:color="DDE1EB"/>
            </w:tcBorders>
          </w:tcPr>
          <w:p w14:paraId="2E19BAEA" w14:textId="40A7BFB2" w:rsidR="00333347" w:rsidRPr="008170AE" w:rsidRDefault="00333347" w:rsidP="00333347">
            <w:r>
              <w:t>x4</w:t>
            </w:r>
          </w:p>
        </w:tc>
        <w:tc>
          <w:tcPr>
            <w:tcW w:w="842" w:type="dxa"/>
            <w:tcBorders>
              <w:bottom w:val="single" w:sz="4" w:space="0" w:color="DDE1EB"/>
            </w:tcBorders>
          </w:tcPr>
          <w:p w14:paraId="2C24767B" w14:textId="7151AB6E" w:rsidR="00333347" w:rsidRPr="004D4D55" w:rsidRDefault="00333347" w:rsidP="00333347">
            <w:pPr>
              <w:jc w:val="center"/>
              <w:rPr>
                <w:b/>
                <w:bCs/>
              </w:rPr>
            </w:pPr>
            <w:r w:rsidRPr="004D4D55">
              <w:rPr>
                <w:b/>
                <w:bCs/>
              </w:rPr>
              <w:t>8</w:t>
            </w:r>
          </w:p>
        </w:tc>
        <w:tc>
          <w:tcPr>
            <w:tcW w:w="4862" w:type="dxa"/>
            <w:tcBorders>
              <w:bottom w:val="single" w:sz="4" w:space="0" w:color="DDE1EB"/>
            </w:tcBorders>
          </w:tcPr>
          <w:p w14:paraId="0DE20D80" w14:textId="103341CB" w:rsidR="00333347" w:rsidRPr="008170AE" w:rsidRDefault="00333347" w:rsidP="00333347">
            <w:r w:rsidRPr="008170AE">
              <w:t>Annual asset condition report; photographic records; budgetary provision for repairs; maintenance schedules.</w:t>
            </w:r>
          </w:p>
        </w:tc>
        <w:tc>
          <w:tcPr>
            <w:tcW w:w="0" w:type="auto"/>
            <w:tcBorders>
              <w:bottom w:val="single" w:sz="4" w:space="0" w:color="DDE1EB"/>
            </w:tcBorders>
            <w:hideMark/>
          </w:tcPr>
          <w:p w14:paraId="342C9F8C" w14:textId="75FCFAE6" w:rsidR="00333347" w:rsidRPr="008170AE" w:rsidRDefault="00333347" w:rsidP="00333347">
            <w:r w:rsidRPr="008170AE">
              <w:rPr>
                <w:b/>
                <w:bCs/>
              </w:rPr>
              <w:t>Treat</w:t>
            </w:r>
            <w:r>
              <w:rPr>
                <w:b/>
                <w:bCs/>
              </w:rPr>
              <w:t xml:space="preserve"> &amp; Transfer</w:t>
            </w:r>
          </w:p>
        </w:tc>
      </w:tr>
      <w:tr w:rsidR="00333347" w:rsidRPr="008170AE" w14:paraId="0CDA3112" w14:textId="77777777" w:rsidTr="00B83D6D">
        <w:tc>
          <w:tcPr>
            <w:tcW w:w="567" w:type="dxa"/>
            <w:tcBorders>
              <w:bottom w:val="single" w:sz="4" w:space="0" w:color="DDE1EB"/>
            </w:tcBorders>
          </w:tcPr>
          <w:p w14:paraId="0BC40A35" w14:textId="35A53435" w:rsidR="00333347" w:rsidRPr="008170AE" w:rsidRDefault="00333347" w:rsidP="00333347">
            <w:pPr>
              <w:rPr>
                <w:b/>
                <w:bCs/>
              </w:rPr>
            </w:pPr>
            <w:r>
              <w:rPr>
                <w:b/>
                <w:bCs/>
              </w:rPr>
              <w:t>4.3</w:t>
            </w:r>
          </w:p>
        </w:tc>
        <w:tc>
          <w:tcPr>
            <w:tcW w:w="2562" w:type="dxa"/>
            <w:tcBorders>
              <w:bottom w:val="single" w:sz="4" w:space="0" w:color="DDE1EB"/>
            </w:tcBorders>
          </w:tcPr>
          <w:p w14:paraId="7AC83B90" w14:textId="3B60947B" w:rsidR="00333347" w:rsidRPr="00304365" w:rsidRDefault="00333347" w:rsidP="00333347">
            <w:pPr>
              <w:spacing w:after="120"/>
              <w:rPr>
                <w:b/>
                <w:bCs/>
              </w:rPr>
            </w:pPr>
            <w:r w:rsidRPr="00304365">
              <w:rPr>
                <w:b/>
                <w:bCs/>
              </w:rPr>
              <w:t>Emergency Planning</w:t>
            </w:r>
          </w:p>
        </w:tc>
        <w:tc>
          <w:tcPr>
            <w:tcW w:w="0" w:type="auto"/>
            <w:tcBorders>
              <w:bottom w:val="single" w:sz="4" w:space="0" w:color="DDE1EB"/>
            </w:tcBorders>
          </w:tcPr>
          <w:p w14:paraId="6EA1F8DF" w14:textId="538B9986" w:rsidR="00333347" w:rsidRDefault="00333347" w:rsidP="00333347">
            <w:r>
              <w:t>1</w:t>
            </w:r>
          </w:p>
        </w:tc>
        <w:tc>
          <w:tcPr>
            <w:tcW w:w="0" w:type="auto"/>
            <w:tcBorders>
              <w:bottom w:val="single" w:sz="4" w:space="0" w:color="DDE1EB"/>
            </w:tcBorders>
          </w:tcPr>
          <w:p w14:paraId="56D58310" w14:textId="6F0F5658" w:rsidR="00333347" w:rsidRDefault="00333347" w:rsidP="00333347">
            <w:r>
              <w:t>x5</w:t>
            </w:r>
          </w:p>
        </w:tc>
        <w:tc>
          <w:tcPr>
            <w:tcW w:w="842" w:type="dxa"/>
            <w:tcBorders>
              <w:bottom w:val="single" w:sz="4" w:space="0" w:color="DDE1EB"/>
            </w:tcBorders>
          </w:tcPr>
          <w:p w14:paraId="5811E6FC" w14:textId="291535D3" w:rsidR="00333347" w:rsidRPr="005F00C1" w:rsidRDefault="00333347" w:rsidP="00333347">
            <w:pPr>
              <w:jc w:val="center"/>
              <w:rPr>
                <w:b/>
                <w:bCs/>
              </w:rPr>
            </w:pPr>
            <w:r w:rsidRPr="005F00C1">
              <w:rPr>
                <w:b/>
                <w:bCs/>
              </w:rPr>
              <w:t>5</w:t>
            </w:r>
          </w:p>
        </w:tc>
        <w:tc>
          <w:tcPr>
            <w:tcW w:w="4862" w:type="dxa"/>
            <w:tcBorders>
              <w:bottom w:val="single" w:sz="4" w:space="0" w:color="DDE1EB"/>
            </w:tcBorders>
          </w:tcPr>
          <w:p w14:paraId="41D73A26" w14:textId="7A89AC89" w:rsidR="00333347" w:rsidRPr="004D4D55" w:rsidRDefault="00333347" w:rsidP="00333347">
            <w:r w:rsidRPr="004D4D55">
              <w:t xml:space="preserve">Annual asset condition checks, review of the plan each year. </w:t>
            </w:r>
          </w:p>
        </w:tc>
        <w:tc>
          <w:tcPr>
            <w:tcW w:w="0" w:type="auto"/>
            <w:tcBorders>
              <w:bottom w:val="single" w:sz="4" w:space="0" w:color="DDE1EB"/>
            </w:tcBorders>
          </w:tcPr>
          <w:p w14:paraId="78DE8D28" w14:textId="617FF4AE" w:rsidR="00333347" w:rsidRPr="008170AE" w:rsidRDefault="00333347" w:rsidP="00333347">
            <w:pPr>
              <w:rPr>
                <w:b/>
                <w:bCs/>
              </w:rPr>
            </w:pPr>
            <w:r>
              <w:rPr>
                <w:b/>
                <w:bCs/>
              </w:rPr>
              <w:t>Treat</w:t>
            </w:r>
          </w:p>
        </w:tc>
      </w:tr>
    </w:tbl>
    <w:p w14:paraId="286C253C" w14:textId="77777777" w:rsidR="008170AE" w:rsidRPr="008170AE" w:rsidRDefault="008170AE" w:rsidP="00B83D6D">
      <w:pPr>
        <w:spacing w:before="160"/>
      </w:pPr>
      <w:r w:rsidRPr="008170AE">
        <w:rPr>
          <w:b/>
          <w:bCs/>
        </w:rPr>
        <w:t>Management and Review</w:t>
      </w:r>
    </w:p>
    <w:p w14:paraId="57DD389A" w14:textId="77777777" w:rsidR="008170AE" w:rsidRPr="008170AE" w:rsidRDefault="008170AE" w:rsidP="008170AE">
      <w:pPr>
        <w:numPr>
          <w:ilvl w:val="0"/>
          <w:numId w:val="6"/>
        </w:numPr>
      </w:pPr>
      <w:r w:rsidRPr="008170AE">
        <w:rPr>
          <w:b/>
          <w:bCs/>
        </w:rPr>
        <w:t>Risk Control (The 4 Ts):</w:t>
      </w:r>
      <w:r w:rsidRPr="008170AE">
        <w:t xml:space="preserve"> The Council will manage risks by </w:t>
      </w:r>
      <w:r w:rsidRPr="008170AE">
        <w:rPr>
          <w:b/>
          <w:bCs/>
        </w:rPr>
        <w:t>Terminating</w:t>
      </w:r>
      <w:r w:rsidRPr="008170AE">
        <w:t xml:space="preserve"> (eliminating the cause), </w:t>
      </w:r>
      <w:r w:rsidRPr="008170AE">
        <w:rPr>
          <w:b/>
          <w:bCs/>
        </w:rPr>
        <w:t>Treating</w:t>
      </w:r>
      <w:r w:rsidRPr="008170AE">
        <w:t xml:space="preserve"> (reducing impact/likelihood), </w:t>
      </w:r>
      <w:r w:rsidRPr="008170AE">
        <w:rPr>
          <w:b/>
          <w:bCs/>
        </w:rPr>
        <w:t>Transferring</w:t>
      </w:r>
      <w:r w:rsidRPr="008170AE">
        <w:t xml:space="preserve"> (insuring or sharing), or </w:t>
      </w:r>
      <w:r w:rsidRPr="008170AE">
        <w:rPr>
          <w:b/>
          <w:bCs/>
        </w:rPr>
        <w:t>Tolerating</w:t>
      </w:r>
      <w:r w:rsidRPr="008170AE">
        <w:t xml:space="preserve"> (accepting) the risk.</w:t>
      </w:r>
    </w:p>
    <w:p w14:paraId="5CD14290" w14:textId="77777777" w:rsidR="008170AE" w:rsidRPr="008170AE" w:rsidRDefault="008170AE" w:rsidP="008170AE">
      <w:pPr>
        <w:numPr>
          <w:ilvl w:val="0"/>
          <w:numId w:val="6"/>
        </w:numPr>
      </w:pPr>
      <w:r w:rsidRPr="008170AE">
        <w:rPr>
          <w:b/>
          <w:bCs/>
        </w:rPr>
        <w:t>Review Cycle:</w:t>
      </w:r>
      <w:r w:rsidRPr="008170AE">
        <w:t xml:space="preserve"> The </w:t>
      </w:r>
      <w:r w:rsidRPr="008170AE">
        <w:rPr>
          <w:b/>
          <w:bCs/>
        </w:rPr>
        <w:t>Risk Strategy</w:t>
      </w:r>
      <w:r w:rsidRPr="008170AE">
        <w:t xml:space="preserve"> should be reviewed </w:t>
      </w:r>
      <w:r w:rsidRPr="008170AE">
        <w:rPr>
          <w:b/>
          <w:bCs/>
        </w:rPr>
        <w:t>annually</w:t>
      </w:r>
      <w:r w:rsidRPr="008170AE">
        <w:t xml:space="preserve"> by the Council. The </w:t>
      </w:r>
      <w:r w:rsidRPr="008170AE">
        <w:rPr>
          <w:b/>
          <w:bCs/>
        </w:rPr>
        <w:t>Risk Register</w:t>
      </w:r>
      <w:r w:rsidRPr="008170AE">
        <w:t xml:space="preserve"> is a working document and should be reviewed </w:t>
      </w:r>
      <w:r w:rsidRPr="008170AE">
        <w:rPr>
          <w:b/>
          <w:bCs/>
        </w:rPr>
        <w:t>at least quarterly</w:t>
      </w:r>
      <w:r w:rsidRPr="008170AE">
        <w:t xml:space="preserve"> or whenever new risks emerge.</w:t>
      </w:r>
    </w:p>
    <w:p w14:paraId="62F36740" w14:textId="77777777" w:rsidR="008170AE" w:rsidRPr="008170AE" w:rsidRDefault="008170AE" w:rsidP="008170AE">
      <w:pPr>
        <w:numPr>
          <w:ilvl w:val="0"/>
          <w:numId w:val="6"/>
        </w:numPr>
      </w:pPr>
      <w:r w:rsidRPr="008170AE">
        <w:rPr>
          <w:b/>
          <w:bCs/>
        </w:rPr>
        <w:t>Transparency:</w:t>
      </w:r>
      <w:r w:rsidRPr="008170AE">
        <w:t xml:space="preserve"> The Strategy and Register will be published on the Council’s website in accordance with the Freedom of Information Act 2000.</w:t>
      </w:r>
    </w:p>
    <w:p w14:paraId="30DD375C" w14:textId="5B9BFAE0" w:rsidR="00B83D6D" w:rsidRDefault="00B83D6D">
      <w:r>
        <w:br w:type="page"/>
      </w:r>
    </w:p>
    <w:tbl>
      <w:tblPr>
        <w:tblW w:w="11555" w:type="dxa"/>
        <w:tblInd w:w="-284" w:type="dxa"/>
        <w:tblCellMar>
          <w:left w:w="10" w:type="dxa"/>
          <w:right w:w="10" w:type="dxa"/>
        </w:tblCellMar>
        <w:tblLook w:val="04A0" w:firstRow="1" w:lastRow="0" w:firstColumn="1" w:lastColumn="0" w:noHBand="0" w:noVBand="1"/>
      </w:tblPr>
      <w:tblGrid>
        <w:gridCol w:w="8415"/>
        <w:gridCol w:w="3140"/>
      </w:tblGrid>
      <w:tr w:rsidR="00E64EDB" w14:paraId="48B42C78" w14:textId="77777777" w:rsidTr="00417F39">
        <w:tc>
          <w:tcPr>
            <w:tcW w:w="8415" w:type="dxa"/>
            <w:tcMar>
              <w:top w:w="100" w:type="dxa"/>
              <w:left w:w="100" w:type="dxa"/>
              <w:bottom w:w="100" w:type="dxa"/>
              <w:right w:w="200" w:type="dxa"/>
            </w:tcMar>
          </w:tcPr>
          <w:p w14:paraId="25637102" w14:textId="77777777" w:rsidR="00E64EDB" w:rsidRDefault="00E64EDB" w:rsidP="000F57D1">
            <w:pPr>
              <w:spacing w:after="200"/>
              <w:jc w:val="center"/>
            </w:pPr>
            <w:r>
              <w:rPr>
                <w:rFonts w:ascii="Calibri" w:eastAsia="Calibri" w:hAnsi="Calibri" w:cs="Calibri"/>
                <w:b/>
                <w:bCs/>
                <w:color w:val="16305C"/>
                <w:sz w:val="36"/>
                <w:szCs w:val="36"/>
              </w:rPr>
              <w:lastRenderedPageBreak/>
              <w:t>The Risk Assessment Framework</w:t>
            </w:r>
          </w:p>
          <w:tbl>
            <w:tblPr>
              <w:tblW w:w="79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26"/>
              <w:gridCol w:w="439"/>
              <w:gridCol w:w="1393"/>
              <w:gridCol w:w="19"/>
              <w:gridCol w:w="1408"/>
              <w:gridCol w:w="22"/>
              <w:gridCol w:w="1393"/>
              <w:gridCol w:w="16"/>
              <w:gridCol w:w="1381"/>
              <w:gridCol w:w="12"/>
              <w:gridCol w:w="1382"/>
              <w:gridCol w:w="30"/>
            </w:tblGrid>
            <w:tr w:rsidR="00E64EDB" w14:paraId="681BA9DF" w14:textId="77777777" w:rsidTr="00E64EDB">
              <w:trPr>
                <w:cantSplit/>
                <w:trHeight w:val="1304"/>
              </w:trPr>
              <w:tc>
                <w:tcPr>
                  <w:tcW w:w="397" w:type="dxa"/>
                  <w:vMerge w:val="restart"/>
                  <w:shd w:val="clear" w:color="auto" w:fill="FFFFFF"/>
                  <w:textDirection w:val="btLr"/>
                  <w:vAlign w:val="center"/>
                </w:tcPr>
                <w:p w14:paraId="72F32939" w14:textId="77777777" w:rsidR="00E64EDB" w:rsidRDefault="00E64EDB" w:rsidP="000F57D1">
                  <w:pPr>
                    <w:spacing w:before="40" w:after="40"/>
                  </w:pPr>
                  <w:r>
                    <w:rPr>
                      <w:rFonts w:ascii="Calibri" w:eastAsia="Calibri" w:hAnsi="Calibri" w:cs="Calibri"/>
                      <w:b/>
                      <w:bCs/>
                      <w:color w:val="1A2A4A"/>
                      <w:sz w:val="22"/>
                      <w:szCs w:val="22"/>
                    </w:rPr>
                    <w:t xml:space="preserve">                                                                        Likelihood</w:t>
                  </w:r>
                </w:p>
              </w:tc>
              <w:tc>
                <w:tcPr>
                  <w:tcW w:w="439" w:type="dxa"/>
                  <w:shd w:val="clear" w:color="auto" w:fill="FFFFFF"/>
                  <w:tcMar>
                    <w:top w:w="60" w:type="dxa"/>
                    <w:left w:w="60" w:type="dxa"/>
                    <w:bottom w:w="60" w:type="dxa"/>
                    <w:right w:w="60" w:type="dxa"/>
                  </w:tcMar>
                  <w:textDirection w:val="btLr"/>
                  <w:vAlign w:val="center"/>
                </w:tcPr>
                <w:p w14:paraId="75816531" w14:textId="77777777" w:rsidR="00E64EDB" w:rsidRDefault="00E64EDB" w:rsidP="000F57D1">
                  <w:pPr>
                    <w:spacing w:before="40" w:after="40"/>
                    <w:ind w:left="113" w:right="113"/>
                    <w:jc w:val="center"/>
                  </w:pPr>
                  <w:r>
                    <w:rPr>
                      <w:rFonts w:ascii="Calibri" w:eastAsia="Calibri" w:hAnsi="Calibri" w:cs="Calibri"/>
                      <w:b/>
                      <w:bCs/>
                      <w:color w:val="1A1A1A"/>
                      <w:sz w:val="16"/>
                      <w:szCs w:val="16"/>
                    </w:rPr>
                    <w:t>5: Highly Likely</w:t>
                  </w:r>
                </w:p>
              </w:tc>
              <w:tc>
                <w:tcPr>
                  <w:tcW w:w="1417" w:type="dxa"/>
                  <w:gridSpan w:val="2"/>
                  <w:shd w:val="clear" w:color="auto" w:fill="689E52"/>
                  <w:tcMar>
                    <w:top w:w="60" w:type="dxa"/>
                    <w:left w:w="60" w:type="dxa"/>
                    <w:bottom w:w="60" w:type="dxa"/>
                    <w:right w:w="60" w:type="dxa"/>
                  </w:tcMar>
                  <w:vAlign w:val="center"/>
                </w:tcPr>
                <w:p w14:paraId="001401D0"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5</w:t>
                  </w:r>
                </w:p>
              </w:tc>
              <w:tc>
                <w:tcPr>
                  <w:tcW w:w="1417" w:type="dxa"/>
                  <w:shd w:val="clear" w:color="auto" w:fill="DEA33D"/>
                  <w:tcMar>
                    <w:top w:w="60" w:type="dxa"/>
                    <w:left w:w="60" w:type="dxa"/>
                    <w:bottom w:w="60" w:type="dxa"/>
                    <w:right w:w="60" w:type="dxa"/>
                  </w:tcMar>
                  <w:vAlign w:val="center"/>
                </w:tcPr>
                <w:p w14:paraId="1A964987"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10</w:t>
                  </w:r>
                </w:p>
              </w:tc>
              <w:tc>
                <w:tcPr>
                  <w:tcW w:w="1417" w:type="dxa"/>
                  <w:gridSpan w:val="2"/>
                  <w:shd w:val="clear" w:color="auto" w:fill="C84C3D"/>
                  <w:tcMar>
                    <w:top w:w="60" w:type="dxa"/>
                    <w:left w:w="60" w:type="dxa"/>
                    <w:bottom w:w="60" w:type="dxa"/>
                    <w:right w:w="60" w:type="dxa"/>
                  </w:tcMar>
                  <w:vAlign w:val="center"/>
                </w:tcPr>
                <w:p w14:paraId="128F8608"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15</w:t>
                  </w:r>
                </w:p>
              </w:tc>
              <w:tc>
                <w:tcPr>
                  <w:tcW w:w="1417" w:type="dxa"/>
                  <w:gridSpan w:val="3"/>
                  <w:shd w:val="clear" w:color="auto" w:fill="A12A34"/>
                  <w:tcMar>
                    <w:top w:w="60" w:type="dxa"/>
                    <w:left w:w="60" w:type="dxa"/>
                    <w:bottom w:w="60" w:type="dxa"/>
                    <w:right w:w="60" w:type="dxa"/>
                  </w:tcMar>
                  <w:vAlign w:val="center"/>
                </w:tcPr>
                <w:p w14:paraId="271594B4"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20</w:t>
                  </w:r>
                </w:p>
              </w:tc>
              <w:tc>
                <w:tcPr>
                  <w:tcW w:w="1417" w:type="dxa"/>
                  <w:gridSpan w:val="2"/>
                  <w:shd w:val="clear" w:color="auto" w:fill="A12A34"/>
                  <w:tcMar>
                    <w:top w:w="60" w:type="dxa"/>
                    <w:left w:w="60" w:type="dxa"/>
                    <w:bottom w:w="60" w:type="dxa"/>
                    <w:right w:w="60" w:type="dxa"/>
                  </w:tcMar>
                  <w:vAlign w:val="center"/>
                </w:tcPr>
                <w:p w14:paraId="01F67CBA"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25</w:t>
                  </w:r>
                </w:p>
              </w:tc>
            </w:tr>
            <w:tr w:rsidR="00E64EDB" w14:paraId="118FB01A" w14:textId="77777777" w:rsidTr="00E64EDB">
              <w:trPr>
                <w:cantSplit/>
                <w:trHeight w:val="1304"/>
              </w:trPr>
              <w:tc>
                <w:tcPr>
                  <w:tcW w:w="397" w:type="dxa"/>
                  <w:vMerge/>
                </w:tcPr>
                <w:p w14:paraId="0850BE5A" w14:textId="77777777" w:rsidR="00E64EDB" w:rsidRDefault="00E64EDB" w:rsidP="000F57D1"/>
              </w:tc>
              <w:tc>
                <w:tcPr>
                  <w:tcW w:w="439" w:type="dxa"/>
                  <w:shd w:val="clear" w:color="auto" w:fill="FFFFFF"/>
                  <w:tcMar>
                    <w:top w:w="60" w:type="dxa"/>
                    <w:left w:w="60" w:type="dxa"/>
                    <w:bottom w:w="60" w:type="dxa"/>
                    <w:right w:w="60" w:type="dxa"/>
                  </w:tcMar>
                  <w:textDirection w:val="btLr"/>
                  <w:vAlign w:val="center"/>
                </w:tcPr>
                <w:p w14:paraId="1CA32577" w14:textId="77777777" w:rsidR="00E64EDB" w:rsidRDefault="00E64EDB" w:rsidP="000F57D1">
                  <w:pPr>
                    <w:spacing w:before="40" w:after="40"/>
                    <w:ind w:left="113" w:right="113"/>
                    <w:jc w:val="center"/>
                  </w:pPr>
                  <w:r>
                    <w:rPr>
                      <w:rFonts w:ascii="Calibri" w:eastAsia="Calibri" w:hAnsi="Calibri" w:cs="Calibri"/>
                      <w:b/>
                      <w:bCs/>
                      <w:color w:val="1A1A1A"/>
                      <w:sz w:val="16"/>
                      <w:szCs w:val="16"/>
                    </w:rPr>
                    <w:t>4: Likely</w:t>
                  </w:r>
                </w:p>
              </w:tc>
              <w:tc>
                <w:tcPr>
                  <w:tcW w:w="1417" w:type="dxa"/>
                  <w:gridSpan w:val="2"/>
                  <w:shd w:val="clear" w:color="auto" w:fill="689E52"/>
                  <w:tcMar>
                    <w:top w:w="60" w:type="dxa"/>
                    <w:left w:w="60" w:type="dxa"/>
                    <w:bottom w:w="60" w:type="dxa"/>
                    <w:right w:w="60" w:type="dxa"/>
                  </w:tcMar>
                  <w:vAlign w:val="center"/>
                </w:tcPr>
                <w:p w14:paraId="39E1047F"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4</w:t>
                  </w:r>
                </w:p>
              </w:tc>
              <w:tc>
                <w:tcPr>
                  <w:tcW w:w="1417" w:type="dxa"/>
                  <w:shd w:val="clear" w:color="auto" w:fill="DEA33D"/>
                  <w:tcMar>
                    <w:top w:w="60" w:type="dxa"/>
                    <w:left w:w="60" w:type="dxa"/>
                    <w:bottom w:w="60" w:type="dxa"/>
                    <w:right w:w="60" w:type="dxa"/>
                  </w:tcMar>
                  <w:vAlign w:val="center"/>
                </w:tcPr>
                <w:p w14:paraId="087653CE"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8</w:t>
                  </w:r>
                </w:p>
              </w:tc>
              <w:tc>
                <w:tcPr>
                  <w:tcW w:w="1417" w:type="dxa"/>
                  <w:gridSpan w:val="2"/>
                  <w:shd w:val="clear" w:color="auto" w:fill="C84C3D"/>
                  <w:tcMar>
                    <w:top w:w="60" w:type="dxa"/>
                    <w:left w:w="60" w:type="dxa"/>
                    <w:bottom w:w="60" w:type="dxa"/>
                    <w:right w:w="60" w:type="dxa"/>
                  </w:tcMar>
                  <w:vAlign w:val="center"/>
                </w:tcPr>
                <w:p w14:paraId="3E79CD3E"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12</w:t>
                  </w:r>
                </w:p>
              </w:tc>
              <w:tc>
                <w:tcPr>
                  <w:tcW w:w="1417" w:type="dxa"/>
                  <w:gridSpan w:val="3"/>
                  <w:shd w:val="clear" w:color="auto" w:fill="C84C3D"/>
                  <w:tcMar>
                    <w:top w:w="60" w:type="dxa"/>
                    <w:left w:w="60" w:type="dxa"/>
                    <w:bottom w:w="60" w:type="dxa"/>
                    <w:right w:w="60" w:type="dxa"/>
                  </w:tcMar>
                  <w:vAlign w:val="center"/>
                </w:tcPr>
                <w:p w14:paraId="61C3A155"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16</w:t>
                  </w:r>
                </w:p>
              </w:tc>
              <w:tc>
                <w:tcPr>
                  <w:tcW w:w="1417" w:type="dxa"/>
                  <w:gridSpan w:val="2"/>
                  <w:shd w:val="clear" w:color="auto" w:fill="A12A34"/>
                  <w:tcMar>
                    <w:top w:w="60" w:type="dxa"/>
                    <w:left w:w="60" w:type="dxa"/>
                    <w:bottom w:w="60" w:type="dxa"/>
                    <w:right w:w="60" w:type="dxa"/>
                  </w:tcMar>
                  <w:vAlign w:val="center"/>
                </w:tcPr>
                <w:p w14:paraId="2911239B"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20</w:t>
                  </w:r>
                </w:p>
              </w:tc>
            </w:tr>
            <w:tr w:rsidR="00E64EDB" w14:paraId="0056CFD7" w14:textId="77777777" w:rsidTr="00E64EDB">
              <w:trPr>
                <w:cantSplit/>
                <w:trHeight w:val="1304"/>
              </w:trPr>
              <w:tc>
                <w:tcPr>
                  <w:tcW w:w="397" w:type="dxa"/>
                  <w:vMerge/>
                </w:tcPr>
                <w:p w14:paraId="5063912A" w14:textId="77777777" w:rsidR="00E64EDB" w:rsidRDefault="00E64EDB" w:rsidP="000F57D1"/>
              </w:tc>
              <w:tc>
                <w:tcPr>
                  <w:tcW w:w="439" w:type="dxa"/>
                  <w:shd w:val="clear" w:color="auto" w:fill="FFFFFF"/>
                  <w:tcMar>
                    <w:top w:w="60" w:type="dxa"/>
                    <w:left w:w="60" w:type="dxa"/>
                    <w:bottom w:w="60" w:type="dxa"/>
                    <w:right w:w="60" w:type="dxa"/>
                  </w:tcMar>
                  <w:textDirection w:val="btLr"/>
                  <w:vAlign w:val="center"/>
                </w:tcPr>
                <w:p w14:paraId="16C4C92F" w14:textId="77777777" w:rsidR="00E64EDB" w:rsidRDefault="00E64EDB" w:rsidP="000F57D1">
                  <w:pPr>
                    <w:spacing w:before="40" w:after="40"/>
                    <w:ind w:left="113" w:right="113"/>
                    <w:jc w:val="center"/>
                  </w:pPr>
                  <w:r>
                    <w:rPr>
                      <w:rFonts w:ascii="Calibri" w:eastAsia="Calibri" w:hAnsi="Calibri" w:cs="Calibri"/>
                      <w:b/>
                      <w:bCs/>
                      <w:color w:val="1A1A1A"/>
                      <w:sz w:val="16"/>
                      <w:szCs w:val="16"/>
                    </w:rPr>
                    <w:t>3: Possible</w:t>
                  </w:r>
                </w:p>
              </w:tc>
              <w:tc>
                <w:tcPr>
                  <w:tcW w:w="1417" w:type="dxa"/>
                  <w:gridSpan w:val="2"/>
                  <w:shd w:val="clear" w:color="auto" w:fill="689E52"/>
                  <w:tcMar>
                    <w:top w:w="60" w:type="dxa"/>
                    <w:left w:w="60" w:type="dxa"/>
                    <w:bottom w:w="60" w:type="dxa"/>
                    <w:right w:w="60" w:type="dxa"/>
                  </w:tcMar>
                  <w:vAlign w:val="center"/>
                </w:tcPr>
                <w:p w14:paraId="1666CA26"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3</w:t>
                  </w:r>
                </w:p>
              </w:tc>
              <w:tc>
                <w:tcPr>
                  <w:tcW w:w="1417" w:type="dxa"/>
                  <w:shd w:val="clear" w:color="auto" w:fill="87BB6C"/>
                  <w:tcMar>
                    <w:top w:w="60" w:type="dxa"/>
                    <w:left w:w="60" w:type="dxa"/>
                    <w:bottom w:w="60" w:type="dxa"/>
                    <w:right w:w="60" w:type="dxa"/>
                  </w:tcMar>
                  <w:vAlign w:val="center"/>
                </w:tcPr>
                <w:p w14:paraId="0065BE85"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6</w:t>
                  </w:r>
                </w:p>
              </w:tc>
              <w:tc>
                <w:tcPr>
                  <w:tcW w:w="1417" w:type="dxa"/>
                  <w:gridSpan w:val="2"/>
                  <w:shd w:val="clear" w:color="auto" w:fill="DEA33D"/>
                  <w:tcMar>
                    <w:top w:w="60" w:type="dxa"/>
                    <w:left w:w="60" w:type="dxa"/>
                    <w:bottom w:w="60" w:type="dxa"/>
                    <w:right w:w="60" w:type="dxa"/>
                  </w:tcMar>
                  <w:vAlign w:val="center"/>
                </w:tcPr>
                <w:p w14:paraId="5A4A95F5"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9</w:t>
                  </w:r>
                </w:p>
                <w:p w14:paraId="7A67C732" w14:textId="77777777" w:rsidR="00E64EDB" w:rsidRPr="00B145A8" w:rsidRDefault="00E64EDB" w:rsidP="000F57D1">
                  <w:pPr>
                    <w:spacing w:before="40" w:after="40"/>
                    <w:rPr>
                      <w:color w:val="FFFFFF" w:themeColor="background1"/>
                    </w:rPr>
                  </w:pPr>
                  <w:r w:rsidRPr="00B145A8">
                    <w:rPr>
                      <w:rFonts w:ascii="Calibri" w:eastAsia="Calibri" w:hAnsi="Calibri" w:cs="Calibri"/>
                      <w:color w:val="FFFFFF" w:themeColor="background1"/>
                      <w:sz w:val="14"/>
                      <w:szCs w:val="14"/>
                    </w:rPr>
                    <w:t>1.1 Loss of Clerk/Staff</w:t>
                  </w:r>
                </w:p>
                <w:p w14:paraId="7A51C6AA" w14:textId="77777777" w:rsidR="00E64EDB" w:rsidRPr="00B145A8" w:rsidRDefault="00E64EDB" w:rsidP="000F57D1">
                  <w:pPr>
                    <w:spacing w:before="40" w:after="40"/>
                    <w:rPr>
                      <w:color w:val="FFFFFF" w:themeColor="background1"/>
                    </w:rPr>
                  </w:pPr>
                  <w:r w:rsidRPr="00B145A8">
                    <w:rPr>
                      <w:rFonts w:ascii="Calibri" w:eastAsia="Calibri" w:hAnsi="Calibri" w:cs="Calibri"/>
                      <w:color w:val="FFFFFF" w:themeColor="background1"/>
                      <w:sz w:val="14"/>
                      <w:szCs w:val="14"/>
                    </w:rPr>
                    <w:t>1.2 IT/Data Loss</w:t>
                  </w:r>
                </w:p>
                <w:p w14:paraId="2E3F718D" w14:textId="77777777" w:rsidR="00E64EDB" w:rsidRDefault="00E64EDB" w:rsidP="000F57D1">
                  <w:pPr>
                    <w:spacing w:before="40" w:after="40"/>
                    <w:rPr>
                      <w:rFonts w:ascii="Calibri" w:eastAsia="Calibri" w:hAnsi="Calibri" w:cs="Calibri"/>
                      <w:color w:val="FFFFFF" w:themeColor="background1"/>
                      <w:sz w:val="14"/>
                      <w:szCs w:val="14"/>
                    </w:rPr>
                  </w:pPr>
                  <w:r w:rsidRPr="00B145A8">
                    <w:rPr>
                      <w:rFonts w:ascii="Calibri" w:eastAsia="Calibri" w:hAnsi="Calibri" w:cs="Calibri"/>
                      <w:color w:val="FFFFFF" w:themeColor="background1"/>
                      <w:sz w:val="14"/>
                      <w:szCs w:val="14"/>
                    </w:rPr>
                    <w:t>2.2 Budgeting/Precept</w:t>
                  </w:r>
                </w:p>
                <w:p w14:paraId="52F4098F" w14:textId="05762AC2" w:rsidR="00E64EDB" w:rsidRPr="005F00C1" w:rsidRDefault="005F00C1" w:rsidP="000F57D1">
                  <w:pPr>
                    <w:spacing w:before="40" w:after="40"/>
                    <w:rPr>
                      <w:color w:val="FFFFFF" w:themeColor="background1"/>
                    </w:rPr>
                  </w:pPr>
                  <w:r>
                    <w:rPr>
                      <w:rFonts w:ascii="Calibri" w:eastAsia="Calibri" w:hAnsi="Calibri" w:cs="Calibri"/>
                      <w:color w:val="FFFFFF" w:themeColor="background1"/>
                      <w:sz w:val="14"/>
                      <w:szCs w:val="14"/>
                    </w:rPr>
                    <w:t>3.3 GDPR Data Breach</w:t>
                  </w:r>
                </w:p>
              </w:tc>
              <w:tc>
                <w:tcPr>
                  <w:tcW w:w="1417" w:type="dxa"/>
                  <w:gridSpan w:val="3"/>
                  <w:shd w:val="clear" w:color="auto" w:fill="C84C3D"/>
                  <w:tcMar>
                    <w:top w:w="60" w:type="dxa"/>
                    <w:left w:w="60" w:type="dxa"/>
                    <w:bottom w:w="60" w:type="dxa"/>
                    <w:right w:w="60" w:type="dxa"/>
                  </w:tcMar>
                  <w:vAlign w:val="center"/>
                </w:tcPr>
                <w:p w14:paraId="771F9CE5"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12</w:t>
                  </w:r>
                </w:p>
                <w:p w14:paraId="12D2F741" w14:textId="77777777" w:rsidR="00E64EDB" w:rsidRDefault="00E64EDB" w:rsidP="000F57D1">
                  <w:pPr>
                    <w:spacing w:before="40" w:after="40"/>
                  </w:pPr>
                  <w:r>
                    <w:rPr>
                      <w:rFonts w:ascii="Calibri" w:eastAsia="Calibri" w:hAnsi="Calibri" w:cs="Calibri"/>
                      <w:color w:val="FFFFFF"/>
                      <w:sz w:val="14"/>
                      <w:szCs w:val="14"/>
                    </w:rPr>
                    <w:t>3.1 Public Liability</w:t>
                  </w:r>
                </w:p>
                <w:p w14:paraId="4264280B" w14:textId="588A413F" w:rsidR="00E64EDB" w:rsidRDefault="005F00C1" w:rsidP="000F57D1">
                  <w:pPr>
                    <w:spacing w:before="40" w:after="40"/>
                  </w:pPr>
                  <w:r>
                    <w:rPr>
                      <w:rFonts w:ascii="Calibri" w:eastAsia="Calibri" w:hAnsi="Calibri" w:cs="Calibri"/>
                      <w:color w:val="FFFFFF"/>
                      <w:sz w:val="14"/>
                      <w:szCs w:val="14"/>
                    </w:rPr>
                    <w:t>4.1 Playfield Equip</w:t>
                  </w:r>
                </w:p>
              </w:tc>
              <w:tc>
                <w:tcPr>
                  <w:tcW w:w="1417" w:type="dxa"/>
                  <w:gridSpan w:val="2"/>
                  <w:shd w:val="clear" w:color="auto" w:fill="C84C3D"/>
                  <w:tcMar>
                    <w:top w:w="60" w:type="dxa"/>
                    <w:left w:w="60" w:type="dxa"/>
                    <w:bottom w:w="60" w:type="dxa"/>
                    <w:right w:w="60" w:type="dxa"/>
                  </w:tcMar>
                  <w:vAlign w:val="center"/>
                </w:tcPr>
                <w:p w14:paraId="17610704" w14:textId="77777777" w:rsidR="00E64EDB" w:rsidRDefault="00E64EDB" w:rsidP="000F57D1">
                  <w:pPr>
                    <w:spacing w:before="40" w:after="40"/>
                    <w:jc w:val="center"/>
                  </w:pPr>
                  <w:r w:rsidRPr="007F2481">
                    <w:rPr>
                      <w:rFonts w:ascii="Calibri" w:eastAsia="Calibri" w:hAnsi="Calibri" w:cs="Calibri"/>
                      <w:b/>
                      <w:bCs/>
                      <w:color w:val="000000" w:themeColor="text1"/>
                      <w:sz w:val="26"/>
                      <w:szCs w:val="26"/>
                    </w:rPr>
                    <w:t>15</w:t>
                  </w:r>
                </w:p>
              </w:tc>
            </w:tr>
            <w:tr w:rsidR="00E64EDB" w14:paraId="51072CEF" w14:textId="77777777" w:rsidTr="00E64EDB">
              <w:trPr>
                <w:cantSplit/>
                <w:trHeight w:val="1304"/>
              </w:trPr>
              <w:tc>
                <w:tcPr>
                  <w:tcW w:w="397" w:type="dxa"/>
                  <w:vMerge/>
                </w:tcPr>
                <w:p w14:paraId="1D70251A" w14:textId="77777777" w:rsidR="00E64EDB" w:rsidRDefault="00E64EDB" w:rsidP="000F57D1"/>
              </w:tc>
              <w:tc>
                <w:tcPr>
                  <w:tcW w:w="439" w:type="dxa"/>
                  <w:shd w:val="clear" w:color="auto" w:fill="FFFFFF"/>
                  <w:tcMar>
                    <w:top w:w="60" w:type="dxa"/>
                    <w:left w:w="60" w:type="dxa"/>
                    <w:bottom w:w="60" w:type="dxa"/>
                    <w:right w:w="60" w:type="dxa"/>
                  </w:tcMar>
                  <w:textDirection w:val="btLr"/>
                  <w:vAlign w:val="center"/>
                </w:tcPr>
                <w:p w14:paraId="724C208C" w14:textId="77777777" w:rsidR="00E64EDB" w:rsidRDefault="00E64EDB" w:rsidP="000F57D1">
                  <w:pPr>
                    <w:spacing w:before="40" w:after="40"/>
                    <w:ind w:left="113" w:right="113"/>
                    <w:jc w:val="center"/>
                  </w:pPr>
                  <w:r>
                    <w:rPr>
                      <w:rFonts w:ascii="Calibri" w:eastAsia="Calibri" w:hAnsi="Calibri" w:cs="Calibri"/>
                      <w:b/>
                      <w:bCs/>
                      <w:color w:val="1A1A1A"/>
                      <w:sz w:val="16"/>
                      <w:szCs w:val="16"/>
                    </w:rPr>
                    <w:t>2: Unlikely</w:t>
                  </w:r>
                </w:p>
              </w:tc>
              <w:tc>
                <w:tcPr>
                  <w:tcW w:w="1417" w:type="dxa"/>
                  <w:gridSpan w:val="2"/>
                  <w:shd w:val="clear" w:color="auto" w:fill="3D7861"/>
                  <w:tcMar>
                    <w:top w:w="60" w:type="dxa"/>
                    <w:left w:w="60" w:type="dxa"/>
                    <w:bottom w:w="60" w:type="dxa"/>
                    <w:right w:w="60" w:type="dxa"/>
                  </w:tcMar>
                  <w:vAlign w:val="center"/>
                </w:tcPr>
                <w:p w14:paraId="6D899BBC"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2</w:t>
                  </w:r>
                </w:p>
              </w:tc>
              <w:tc>
                <w:tcPr>
                  <w:tcW w:w="1417" w:type="dxa"/>
                  <w:shd w:val="clear" w:color="auto" w:fill="689E52"/>
                  <w:tcMar>
                    <w:top w:w="60" w:type="dxa"/>
                    <w:left w:w="60" w:type="dxa"/>
                    <w:bottom w:w="60" w:type="dxa"/>
                    <w:right w:w="60" w:type="dxa"/>
                  </w:tcMar>
                  <w:vAlign w:val="center"/>
                </w:tcPr>
                <w:p w14:paraId="53286552"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4</w:t>
                  </w:r>
                </w:p>
              </w:tc>
              <w:tc>
                <w:tcPr>
                  <w:tcW w:w="1417" w:type="dxa"/>
                  <w:gridSpan w:val="2"/>
                  <w:shd w:val="clear" w:color="auto" w:fill="87BB6C"/>
                  <w:tcMar>
                    <w:top w:w="60" w:type="dxa"/>
                    <w:left w:w="60" w:type="dxa"/>
                    <w:bottom w:w="60" w:type="dxa"/>
                    <w:right w:w="60" w:type="dxa"/>
                  </w:tcMar>
                  <w:vAlign w:val="center"/>
                </w:tcPr>
                <w:p w14:paraId="4FC3D587"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6</w:t>
                  </w:r>
                </w:p>
                <w:p w14:paraId="26E3749C" w14:textId="77777777" w:rsidR="00E64EDB" w:rsidRPr="00B145A8" w:rsidRDefault="00E64EDB" w:rsidP="000F57D1">
                  <w:pPr>
                    <w:spacing w:before="40" w:after="40"/>
                    <w:rPr>
                      <w:color w:val="FFFFFF" w:themeColor="background1"/>
                    </w:rPr>
                  </w:pPr>
                  <w:r w:rsidRPr="00B145A8">
                    <w:rPr>
                      <w:rFonts w:ascii="Calibri" w:eastAsia="Calibri" w:hAnsi="Calibri" w:cs="Calibri"/>
                      <w:color w:val="FFFFFF" w:themeColor="background1"/>
                      <w:sz w:val="14"/>
                      <w:szCs w:val="14"/>
                    </w:rPr>
                    <w:t>2.1 Financial Fraud</w:t>
                  </w:r>
                </w:p>
                <w:p w14:paraId="7EFD52F8" w14:textId="7BEED0A2" w:rsidR="00E64EDB" w:rsidRDefault="00333347" w:rsidP="000F57D1">
                  <w:pPr>
                    <w:spacing w:before="40" w:after="40"/>
                  </w:pPr>
                  <w:r>
                    <w:rPr>
                      <w:rFonts w:ascii="Calibri" w:eastAsia="Calibri" w:hAnsi="Calibri" w:cs="Calibri"/>
                      <w:color w:val="FFFFFF" w:themeColor="background1"/>
                      <w:sz w:val="14"/>
                      <w:szCs w:val="14"/>
                    </w:rPr>
                    <w:t>3</w:t>
                  </w:r>
                  <w:r w:rsidR="00E64EDB" w:rsidRPr="00B145A8">
                    <w:rPr>
                      <w:rFonts w:ascii="Calibri" w:eastAsia="Calibri" w:hAnsi="Calibri" w:cs="Calibri"/>
                      <w:color w:val="FFFFFF" w:themeColor="background1"/>
                      <w:sz w:val="14"/>
                      <w:szCs w:val="14"/>
                    </w:rPr>
                    <w:t>.</w:t>
                  </w:r>
                  <w:r w:rsidR="005F00C1">
                    <w:rPr>
                      <w:rFonts w:ascii="Calibri" w:eastAsia="Calibri" w:hAnsi="Calibri" w:cs="Calibri"/>
                      <w:color w:val="FFFFFF" w:themeColor="background1"/>
                      <w:sz w:val="14"/>
                      <w:szCs w:val="14"/>
                    </w:rPr>
                    <w:t>4</w:t>
                  </w:r>
                  <w:r w:rsidR="00E64EDB" w:rsidRPr="00B145A8">
                    <w:rPr>
                      <w:rFonts w:ascii="Calibri" w:eastAsia="Calibri" w:hAnsi="Calibri" w:cs="Calibri"/>
                      <w:color w:val="FFFFFF" w:themeColor="background1"/>
                      <w:sz w:val="14"/>
                      <w:szCs w:val="14"/>
                    </w:rPr>
                    <w:t xml:space="preserve"> Member Interests</w:t>
                  </w:r>
                </w:p>
              </w:tc>
              <w:tc>
                <w:tcPr>
                  <w:tcW w:w="1417" w:type="dxa"/>
                  <w:gridSpan w:val="3"/>
                  <w:shd w:val="clear" w:color="auto" w:fill="DEA33D"/>
                  <w:tcMar>
                    <w:top w:w="60" w:type="dxa"/>
                    <w:left w:w="60" w:type="dxa"/>
                    <w:bottom w:w="60" w:type="dxa"/>
                    <w:right w:w="60" w:type="dxa"/>
                  </w:tcMar>
                  <w:vAlign w:val="center"/>
                </w:tcPr>
                <w:p w14:paraId="3F57B3F0" w14:textId="77777777" w:rsidR="00E64EDB" w:rsidRPr="007F2481" w:rsidRDefault="00E64EDB" w:rsidP="000F57D1">
                  <w:pPr>
                    <w:spacing w:before="40" w:after="40"/>
                    <w:jc w:val="center"/>
                    <w:rPr>
                      <w:rFonts w:ascii="Calibri" w:eastAsia="Calibri" w:hAnsi="Calibri" w:cs="Calibri"/>
                      <w:b/>
                      <w:bCs/>
                      <w:color w:val="000000" w:themeColor="text1"/>
                      <w:sz w:val="26"/>
                      <w:szCs w:val="26"/>
                    </w:rPr>
                  </w:pPr>
                  <w:r w:rsidRPr="007F2481">
                    <w:rPr>
                      <w:rFonts w:ascii="Calibri" w:eastAsia="Calibri" w:hAnsi="Calibri" w:cs="Calibri"/>
                      <w:b/>
                      <w:bCs/>
                      <w:color w:val="000000" w:themeColor="text1"/>
                      <w:sz w:val="26"/>
                      <w:szCs w:val="26"/>
                    </w:rPr>
                    <w:t>8</w:t>
                  </w:r>
                </w:p>
                <w:p w14:paraId="5764ED2D" w14:textId="2318B50C" w:rsidR="005F00C1" w:rsidRDefault="005F00C1" w:rsidP="005F00C1">
                  <w:pPr>
                    <w:spacing w:before="40" w:after="40"/>
                  </w:pPr>
                  <w:r>
                    <w:rPr>
                      <w:rFonts w:ascii="Calibri" w:eastAsia="Calibri" w:hAnsi="Calibri" w:cs="Calibri"/>
                      <w:color w:val="FFFFFF" w:themeColor="background1"/>
                      <w:sz w:val="14"/>
                      <w:szCs w:val="14"/>
                    </w:rPr>
                    <w:t>4.2 Tree Safety</w:t>
                  </w:r>
                </w:p>
              </w:tc>
              <w:tc>
                <w:tcPr>
                  <w:tcW w:w="1417" w:type="dxa"/>
                  <w:gridSpan w:val="2"/>
                  <w:shd w:val="clear" w:color="auto" w:fill="DEA33D"/>
                  <w:tcMar>
                    <w:top w:w="60" w:type="dxa"/>
                    <w:left w:w="60" w:type="dxa"/>
                    <w:bottom w:w="60" w:type="dxa"/>
                    <w:right w:w="60" w:type="dxa"/>
                  </w:tcMar>
                  <w:vAlign w:val="center"/>
                </w:tcPr>
                <w:p w14:paraId="55EBC591" w14:textId="77777777" w:rsidR="00E64EDB" w:rsidRDefault="00E64EDB" w:rsidP="000F57D1">
                  <w:pPr>
                    <w:spacing w:before="40" w:after="40"/>
                    <w:jc w:val="center"/>
                  </w:pPr>
                  <w:r w:rsidRPr="007F2481">
                    <w:rPr>
                      <w:rFonts w:ascii="Calibri" w:eastAsia="Calibri" w:hAnsi="Calibri" w:cs="Calibri"/>
                      <w:b/>
                      <w:bCs/>
                      <w:color w:val="000000" w:themeColor="text1"/>
                      <w:sz w:val="26"/>
                      <w:szCs w:val="26"/>
                    </w:rPr>
                    <w:t>10</w:t>
                  </w:r>
                </w:p>
              </w:tc>
            </w:tr>
            <w:tr w:rsidR="00E64EDB" w14:paraId="64A271CB" w14:textId="77777777" w:rsidTr="00E64EDB">
              <w:trPr>
                <w:cantSplit/>
                <w:trHeight w:val="1304"/>
              </w:trPr>
              <w:tc>
                <w:tcPr>
                  <w:tcW w:w="397" w:type="dxa"/>
                  <w:vMerge/>
                </w:tcPr>
                <w:p w14:paraId="1B539DD3" w14:textId="77777777" w:rsidR="00E64EDB" w:rsidRDefault="00E64EDB" w:rsidP="000F57D1"/>
              </w:tc>
              <w:tc>
                <w:tcPr>
                  <w:tcW w:w="439" w:type="dxa"/>
                  <w:shd w:val="clear" w:color="auto" w:fill="FFFFFF"/>
                  <w:tcMar>
                    <w:top w:w="60" w:type="dxa"/>
                    <w:left w:w="60" w:type="dxa"/>
                    <w:bottom w:w="60" w:type="dxa"/>
                    <w:right w:w="60" w:type="dxa"/>
                  </w:tcMar>
                  <w:textDirection w:val="btLr"/>
                  <w:vAlign w:val="center"/>
                </w:tcPr>
                <w:p w14:paraId="71DA68B0" w14:textId="77777777" w:rsidR="00E64EDB" w:rsidRDefault="00E64EDB" w:rsidP="000F57D1">
                  <w:pPr>
                    <w:spacing w:before="40" w:after="40"/>
                    <w:ind w:left="113" w:right="113"/>
                    <w:jc w:val="center"/>
                  </w:pPr>
                  <w:r>
                    <w:rPr>
                      <w:rFonts w:ascii="Calibri" w:eastAsia="Calibri" w:hAnsi="Calibri" w:cs="Calibri"/>
                      <w:b/>
                      <w:bCs/>
                      <w:color w:val="1A1A1A"/>
                      <w:sz w:val="16"/>
                      <w:szCs w:val="16"/>
                    </w:rPr>
                    <w:t>1: Rare</w:t>
                  </w:r>
                </w:p>
              </w:tc>
              <w:tc>
                <w:tcPr>
                  <w:tcW w:w="1417" w:type="dxa"/>
                  <w:gridSpan w:val="2"/>
                  <w:shd w:val="clear" w:color="auto" w:fill="3D7861"/>
                  <w:tcMar>
                    <w:top w:w="60" w:type="dxa"/>
                    <w:left w:w="60" w:type="dxa"/>
                    <w:bottom w:w="60" w:type="dxa"/>
                    <w:right w:w="60" w:type="dxa"/>
                  </w:tcMar>
                  <w:vAlign w:val="center"/>
                </w:tcPr>
                <w:p w14:paraId="62EF1B40"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1</w:t>
                  </w:r>
                </w:p>
              </w:tc>
              <w:tc>
                <w:tcPr>
                  <w:tcW w:w="1417" w:type="dxa"/>
                  <w:shd w:val="clear" w:color="auto" w:fill="3D7861"/>
                  <w:tcMar>
                    <w:top w:w="60" w:type="dxa"/>
                    <w:left w:w="60" w:type="dxa"/>
                    <w:bottom w:w="60" w:type="dxa"/>
                    <w:right w:w="60" w:type="dxa"/>
                  </w:tcMar>
                  <w:vAlign w:val="center"/>
                </w:tcPr>
                <w:p w14:paraId="09F55513"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2</w:t>
                  </w:r>
                </w:p>
              </w:tc>
              <w:tc>
                <w:tcPr>
                  <w:tcW w:w="1417" w:type="dxa"/>
                  <w:gridSpan w:val="2"/>
                  <w:shd w:val="clear" w:color="auto" w:fill="689E52"/>
                  <w:tcMar>
                    <w:top w:w="60" w:type="dxa"/>
                    <w:left w:w="60" w:type="dxa"/>
                    <w:bottom w:w="60" w:type="dxa"/>
                    <w:right w:w="60" w:type="dxa"/>
                  </w:tcMar>
                  <w:vAlign w:val="center"/>
                </w:tcPr>
                <w:p w14:paraId="23CD5FD1"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3</w:t>
                  </w:r>
                </w:p>
              </w:tc>
              <w:tc>
                <w:tcPr>
                  <w:tcW w:w="1417" w:type="dxa"/>
                  <w:gridSpan w:val="3"/>
                  <w:shd w:val="clear" w:color="auto" w:fill="689E52"/>
                  <w:tcMar>
                    <w:top w:w="60" w:type="dxa"/>
                    <w:left w:w="60" w:type="dxa"/>
                    <w:bottom w:w="60" w:type="dxa"/>
                    <w:right w:w="60" w:type="dxa"/>
                  </w:tcMar>
                  <w:vAlign w:val="center"/>
                </w:tcPr>
                <w:p w14:paraId="18E1AB52" w14:textId="77777777" w:rsidR="00E64EDB" w:rsidRPr="007F2481" w:rsidRDefault="00E64EDB" w:rsidP="000F57D1">
                  <w:pPr>
                    <w:spacing w:before="40" w:after="40"/>
                    <w:jc w:val="center"/>
                    <w:rPr>
                      <w:color w:val="000000" w:themeColor="text1"/>
                    </w:rPr>
                  </w:pPr>
                  <w:r w:rsidRPr="007F2481">
                    <w:rPr>
                      <w:rFonts w:ascii="Calibri" w:eastAsia="Calibri" w:hAnsi="Calibri" w:cs="Calibri"/>
                      <w:b/>
                      <w:bCs/>
                      <w:color w:val="000000" w:themeColor="text1"/>
                      <w:sz w:val="26"/>
                      <w:szCs w:val="26"/>
                    </w:rPr>
                    <w:t>4</w:t>
                  </w:r>
                </w:p>
              </w:tc>
              <w:tc>
                <w:tcPr>
                  <w:tcW w:w="1417" w:type="dxa"/>
                  <w:gridSpan w:val="2"/>
                  <w:shd w:val="clear" w:color="auto" w:fill="689E52"/>
                  <w:tcMar>
                    <w:top w:w="60" w:type="dxa"/>
                    <w:left w:w="60" w:type="dxa"/>
                    <w:bottom w:w="60" w:type="dxa"/>
                    <w:right w:w="60" w:type="dxa"/>
                  </w:tcMar>
                  <w:vAlign w:val="center"/>
                </w:tcPr>
                <w:p w14:paraId="7CFE189D" w14:textId="77777777" w:rsidR="005F00C1" w:rsidRPr="007F2481" w:rsidRDefault="00E64EDB" w:rsidP="005F00C1">
                  <w:pPr>
                    <w:spacing w:before="40" w:after="40"/>
                    <w:jc w:val="center"/>
                    <w:rPr>
                      <w:rFonts w:ascii="Calibri" w:eastAsia="Calibri" w:hAnsi="Calibri" w:cs="Calibri"/>
                      <w:b/>
                      <w:bCs/>
                      <w:color w:val="000000" w:themeColor="text1"/>
                      <w:sz w:val="26"/>
                      <w:szCs w:val="26"/>
                    </w:rPr>
                  </w:pPr>
                  <w:r w:rsidRPr="007F2481">
                    <w:rPr>
                      <w:rFonts w:ascii="Calibri" w:eastAsia="Calibri" w:hAnsi="Calibri" w:cs="Calibri"/>
                      <w:b/>
                      <w:bCs/>
                      <w:color w:val="000000" w:themeColor="text1"/>
                      <w:sz w:val="26"/>
                      <w:szCs w:val="26"/>
                    </w:rPr>
                    <w:t>5</w:t>
                  </w:r>
                </w:p>
                <w:p w14:paraId="24762CD3" w14:textId="79CDB4A0" w:rsidR="005F00C1" w:rsidRPr="005F00C1" w:rsidRDefault="005F00C1" w:rsidP="005F00C1">
                  <w:pPr>
                    <w:spacing w:before="40" w:after="40"/>
                    <w:jc w:val="center"/>
                    <w:rPr>
                      <w:rFonts w:ascii="Calibri" w:eastAsia="Calibri" w:hAnsi="Calibri" w:cs="Calibri"/>
                      <w:b/>
                      <w:bCs/>
                      <w:color w:val="FFFFFF" w:themeColor="background1"/>
                      <w:sz w:val="26"/>
                      <w:szCs w:val="26"/>
                    </w:rPr>
                  </w:pPr>
                  <w:r>
                    <w:rPr>
                      <w:rFonts w:ascii="Calibri" w:eastAsia="Calibri" w:hAnsi="Calibri" w:cs="Calibri"/>
                      <w:color w:val="FFFFFF" w:themeColor="background1"/>
                      <w:sz w:val="14"/>
                      <w:szCs w:val="14"/>
                    </w:rPr>
                    <w:t>4.3 Emerg Planning</w:t>
                  </w:r>
                </w:p>
              </w:tc>
            </w:tr>
            <w:tr w:rsidR="00E64EDB" w14:paraId="1F3E06F2" w14:textId="77777777" w:rsidTr="00E64EDB">
              <w:trPr>
                <w:gridAfter w:val="1"/>
                <w:wAfter w:w="30" w:type="dxa"/>
                <w:trHeight w:val="373"/>
              </w:trPr>
              <w:tc>
                <w:tcPr>
                  <w:tcW w:w="397" w:type="dxa"/>
                  <w:vMerge/>
                </w:tcPr>
                <w:p w14:paraId="46F45C1A" w14:textId="77777777" w:rsidR="00E64EDB" w:rsidRDefault="00E64EDB" w:rsidP="000F57D1"/>
              </w:tc>
              <w:tc>
                <w:tcPr>
                  <w:tcW w:w="439" w:type="dxa"/>
                  <w:shd w:val="clear" w:color="auto" w:fill="FFFFFF"/>
                  <w:tcMar>
                    <w:top w:w="60" w:type="dxa"/>
                    <w:left w:w="60" w:type="dxa"/>
                    <w:bottom w:w="60" w:type="dxa"/>
                    <w:right w:w="60" w:type="dxa"/>
                  </w:tcMar>
                  <w:vAlign w:val="center"/>
                </w:tcPr>
                <w:p w14:paraId="277E25BE" w14:textId="77777777" w:rsidR="00E64EDB" w:rsidRDefault="00E64EDB" w:rsidP="000F57D1">
                  <w:pPr>
                    <w:spacing w:before="40" w:after="40"/>
                    <w:jc w:val="center"/>
                  </w:pPr>
                </w:p>
              </w:tc>
              <w:tc>
                <w:tcPr>
                  <w:tcW w:w="1398" w:type="dxa"/>
                  <w:shd w:val="clear" w:color="auto" w:fill="FFFFFF"/>
                  <w:tcMar>
                    <w:top w:w="60" w:type="dxa"/>
                    <w:left w:w="60" w:type="dxa"/>
                    <w:bottom w:w="60" w:type="dxa"/>
                    <w:right w:w="60" w:type="dxa"/>
                  </w:tcMar>
                  <w:vAlign w:val="center"/>
                </w:tcPr>
                <w:p w14:paraId="2D7AAAC3" w14:textId="77777777" w:rsidR="00E64EDB" w:rsidRDefault="00E64EDB" w:rsidP="000F57D1">
                  <w:pPr>
                    <w:spacing w:before="40" w:after="40"/>
                    <w:jc w:val="center"/>
                  </w:pPr>
                  <w:r>
                    <w:rPr>
                      <w:rFonts w:ascii="Calibri" w:eastAsia="Calibri" w:hAnsi="Calibri" w:cs="Calibri"/>
                      <w:b/>
                      <w:bCs/>
                      <w:color w:val="1A1A1A"/>
                      <w:sz w:val="15"/>
                      <w:szCs w:val="15"/>
                    </w:rPr>
                    <w:t>1: Insignificant</w:t>
                  </w:r>
                </w:p>
              </w:tc>
              <w:tc>
                <w:tcPr>
                  <w:tcW w:w="1458" w:type="dxa"/>
                  <w:gridSpan w:val="3"/>
                  <w:shd w:val="clear" w:color="auto" w:fill="FFFFFF"/>
                  <w:tcMar>
                    <w:top w:w="60" w:type="dxa"/>
                    <w:left w:w="60" w:type="dxa"/>
                    <w:bottom w:w="60" w:type="dxa"/>
                    <w:right w:w="60" w:type="dxa"/>
                  </w:tcMar>
                  <w:vAlign w:val="center"/>
                </w:tcPr>
                <w:p w14:paraId="55F5D248" w14:textId="77777777" w:rsidR="00E64EDB" w:rsidRDefault="00E64EDB" w:rsidP="000F57D1">
                  <w:pPr>
                    <w:spacing w:before="40" w:after="40"/>
                    <w:jc w:val="center"/>
                  </w:pPr>
                  <w:r>
                    <w:rPr>
                      <w:rFonts w:ascii="Calibri" w:eastAsia="Calibri" w:hAnsi="Calibri" w:cs="Calibri"/>
                      <w:b/>
                      <w:bCs/>
                      <w:color w:val="1A1A1A"/>
                      <w:sz w:val="15"/>
                      <w:szCs w:val="15"/>
                    </w:rPr>
                    <w:t>2: Minor</w:t>
                  </w:r>
                </w:p>
              </w:tc>
              <w:tc>
                <w:tcPr>
                  <w:tcW w:w="1411" w:type="dxa"/>
                  <w:gridSpan w:val="2"/>
                  <w:shd w:val="clear" w:color="auto" w:fill="FFFFFF"/>
                  <w:tcMar>
                    <w:top w:w="60" w:type="dxa"/>
                    <w:left w:w="60" w:type="dxa"/>
                    <w:bottom w:w="60" w:type="dxa"/>
                    <w:right w:w="60" w:type="dxa"/>
                  </w:tcMar>
                  <w:vAlign w:val="center"/>
                </w:tcPr>
                <w:p w14:paraId="5290ED05" w14:textId="77777777" w:rsidR="00E64EDB" w:rsidRDefault="00E64EDB" w:rsidP="000F57D1">
                  <w:pPr>
                    <w:spacing w:before="40" w:after="40"/>
                    <w:jc w:val="center"/>
                  </w:pPr>
                  <w:r>
                    <w:rPr>
                      <w:rFonts w:ascii="Calibri" w:eastAsia="Calibri" w:hAnsi="Calibri" w:cs="Calibri"/>
                      <w:b/>
                      <w:bCs/>
                      <w:color w:val="1A1A1A"/>
                      <w:sz w:val="15"/>
                      <w:szCs w:val="15"/>
                    </w:rPr>
                    <w:t>3: Moderate</w:t>
                  </w:r>
                </w:p>
              </w:tc>
              <w:tc>
                <w:tcPr>
                  <w:tcW w:w="1389" w:type="dxa"/>
                  <w:shd w:val="clear" w:color="auto" w:fill="FFFFFF"/>
                  <w:tcMar>
                    <w:top w:w="60" w:type="dxa"/>
                    <w:left w:w="60" w:type="dxa"/>
                    <w:bottom w:w="60" w:type="dxa"/>
                    <w:right w:w="60" w:type="dxa"/>
                  </w:tcMar>
                  <w:vAlign w:val="center"/>
                </w:tcPr>
                <w:p w14:paraId="1CE1C2FE" w14:textId="77777777" w:rsidR="00E64EDB" w:rsidRDefault="00E64EDB" w:rsidP="000F57D1">
                  <w:pPr>
                    <w:spacing w:before="40" w:after="40"/>
                    <w:jc w:val="center"/>
                  </w:pPr>
                  <w:r>
                    <w:rPr>
                      <w:rFonts w:ascii="Calibri" w:eastAsia="Calibri" w:hAnsi="Calibri" w:cs="Calibri"/>
                      <w:b/>
                      <w:bCs/>
                      <w:color w:val="1A1A1A"/>
                      <w:sz w:val="15"/>
                      <w:szCs w:val="15"/>
                    </w:rPr>
                    <w:t>4: Major</w:t>
                  </w:r>
                </w:p>
              </w:tc>
              <w:tc>
                <w:tcPr>
                  <w:tcW w:w="1399" w:type="dxa"/>
                  <w:gridSpan w:val="2"/>
                  <w:shd w:val="clear" w:color="auto" w:fill="FFFFFF"/>
                  <w:tcMar>
                    <w:top w:w="60" w:type="dxa"/>
                    <w:left w:w="60" w:type="dxa"/>
                    <w:bottom w:w="60" w:type="dxa"/>
                    <w:right w:w="60" w:type="dxa"/>
                  </w:tcMar>
                  <w:vAlign w:val="center"/>
                </w:tcPr>
                <w:p w14:paraId="1C024C83" w14:textId="77777777" w:rsidR="00E64EDB" w:rsidRDefault="00E64EDB" w:rsidP="000F57D1">
                  <w:pPr>
                    <w:spacing w:before="40" w:after="40"/>
                    <w:jc w:val="center"/>
                  </w:pPr>
                  <w:r>
                    <w:rPr>
                      <w:rFonts w:ascii="Calibri" w:eastAsia="Calibri" w:hAnsi="Calibri" w:cs="Calibri"/>
                      <w:b/>
                      <w:bCs/>
                      <w:color w:val="1A1A1A"/>
                      <w:sz w:val="15"/>
                      <w:szCs w:val="15"/>
                    </w:rPr>
                    <w:t>5: Catastrophic</w:t>
                  </w:r>
                </w:p>
              </w:tc>
            </w:tr>
          </w:tbl>
          <w:p w14:paraId="299D4516" w14:textId="77777777" w:rsidR="00E64EDB" w:rsidRDefault="00E64EDB" w:rsidP="00417F39">
            <w:pPr>
              <w:spacing w:after="360"/>
              <w:jc w:val="center"/>
            </w:pPr>
            <w:r>
              <w:rPr>
                <w:rFonts w:ascii="Calibri" w:eastAsia="Calibri" w:hAnsi="Calibri" w:cs="Calibri"/>
                <w:b/>
                <w:bCs/>
                <w:color w:val="1A2A4A"/>
              </w:rPr>
              <w:t>Consequence</w:t>
            </w:r>
          </w:p>
          <w:tbl>
            <w:tblPr>
              <w:tblW w:w="8115" w:type="dxa"/>
              <w:tblCellMar>
                <w:left w:w="10" w:type="dxa"/>
                <w:right w:w="10" w:type="dxa"/>
              </w:tblCellMar>
              <w:tblLook w:val="04A0" w:firstRow="1" w:lastRow="0" w:firstColumn="1" w:lastColumn="0" w:noHBand="0" w:noVBand="1"/>
            </w:tblPr>
            <w:tblGrid>
              <w:gridCol w:w="8115"/>
            </w:tblGrid>
            <w:tr w:rsidR="00E64EDB" w14:paraId="16C6B425" w14:textId="77777777" w:rsidTr="000F57D1">
              <w:tc>
                <w:tcPr>
                  <w:tcW w:w="8115" w:type="dxa"/>
                  <w:shd w:val="clear" w:color="auto" w:fill="FBE1E1"/>
                  <w:tcMar>
                    <w:top w:w="150" w:type="dxa"/>
                    <w:left w:w="200" w:type="dxa"/>
                    <w:bottom w:w="150" w:type="dxa"/>
                    <w:right w:w="200" w:type="dxa"/>
                  </w:tcMar>
                  <w:vAlign w:val="center"/>
                </w:tcPr>
                <w:p w14:paraId="1170284C" w14:textId="77777777" w:rsidR="00E64EDB" w:rsidRDefault="00E64EDB" w:rsidP="000F57D1">
                  <w:r>
                    <w:rPr>
                      <w:rFonts w:ascii="Calibri" w:hAnsi="Calibri" w:cs="Calibri"/>
                      <w:b/>
                      <w:bCs/>
                      <w:noProof/>
                      <w:color w:val="000000" w:themeColor="text1"/>
                      <w:sz w:val="22"/>
                      <w:szCs w:val="22"/>
                    </w:rPr>
                    <w:drawing>
                      <wp:anchor distT="0" distB="0" distL="114300" distR="114300" simplePos="0" relativeHeight="251659264" behindDoc="0" locked="0" layoutInCell="1" allowOverlap="1" wp14:anchorId="431AE5F7" wp14:editId="79F4FD8F">
                        <wp:simplePos x="0" y="0"/>
                        <wp:positionH relativeFrom="column">
                          <wp:posOffset>0</wp:posOffset>
                        </wp:positionH>
                        <wp:positionV relativeFrom="paragraph">
                          <wp:posOffset>-15875</wp:posOffset>
                        </wp:positionV>
                        <wp:extent cx="291830" cy="270477"/>
                        <wp:effectExtent l="0" t="0" r="635" b="0"/>
                        <wp:wrapSquare wrapText="bothSides"/>
                        <wp:docPr id="18236349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634929" name="Picture 182363492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1830" cy="270477"/>
                                </a:xfrm>
                                <a:prstGeom prst="rect">
                                  <a:avLst/>
                                </a:prstGeom>
                              </pic:spPr>
                            </pic:pic>
                          </a:graphicData>
                        </a:graphic>
                        <wp14:sizeRelH relativeFrom="page">
                          <wp14:pctWidth>0</wp14:pctWidth>
                        </wp14:sizeRelH>
                        <wp14:sizeRelV relativeFrom="page">
                          <wp14:pctHeight>0</wp14:pctHeight>
                        </wp14:sizeRelV>
                      </wp:anchor>
                    </w:drawing>
                  </w:r>
                  <w:r w:rsidRPr="00B145A8">
                    <w:rPr>
                      <w:rFonts w:ascii="Calibri" w:hAnsi="Calibri" w:cs="Calibri"/>
                      <w:b/>
                      <w:bCs/>
                      <w:color w:val="000000" w:themeColor="text1"/>
                      <w:sz w:val="22"/>
                      <w:szCs w:val="22"/>
                    </w:rPr>
                    <w:t>Scores</w:t>
                  </w:r>
                  <w:r w:rsidRPr="00B145A8">
                    <w:rPr>
                      <w:rFonts w:ascii="Calibri" w:eastAsia="Calibri" w:hAnsi="Calibri" w:cs="Calibri"/>
                      <w:color w:val="000000" w:themeColor="text1"/>
                      <w:sz w:val="22"/>
                      <w:szCs w:val="22"/>
                    </w:rPr>
                    <w:t xml:space="preserve"> of </w:t>
                  </w:r>
                  <w:r w:rsidRPr="00B145A8">
                    <w:rPr>
                      <w:rFonts w:ascii="Calibri" w:eastAsia="Calibri" w:hAnsi="Calibri" w:cs="Calibri"/>
                      <w:b/>
                      <w:bCs/>
                      <w:color w:val="000000" w:themeColor="text1"/>
                      <w:sz w:val="22"/>
                      <w:szCs w:val="22"/>
                    </w:rPr>
                    <w:t xml:space="preserve">8 and </w:t>
                  </w:r>
                  <w:r w:rsidRPr="00B145A8">
                    <w:rPr>
                      <w:rFonts w:ascii="Calibri" w:eastAsia="Calibri" w:hAnsi="Calibri" w:cs="Calibri"/>
                      <w:b/>
                      <w:bCs/>
                      <w:color w:val="1A1A1A"/>
                      <w:sz w:val="22"/>
                      <w:szCs w:val="22"/>
                    </w:rPr>
                    <w:t>above</w:t>
                  </w:r>
                  <w:r w:rsidRPr="00B145A8">
                    <w:rPr>
                      <w:rFonts w:ascii="Calibri" w:eastAsia="Calibri" w:hAnsi="Calibri" w:cs="Calibri"/>
                      <w:color w:val="1A1A1A"/>
                      <w:sz w:val="22"/>
                      <w:szCs w:val="22"/>
                    </w:rPr>
                    <w:t xml:space="preserve"> require detailed consideration and a formal action plan.</w:t>
                  </w:r>
                </w:p>
              </w:tc>
            </w:tr>
          </w:tbl>
          <w:p w14:paraId="5FF99C52" w14:textId="77777777" w:rsidR="00E64EDB" w:rsidRDefault="00E64EDB" w:rsidP="000F57D1">
            <w:pPr>
              <w:spacing w:after="150"/>
            </w:pPr>
          </w:p>
          <w:tbl>
            <w:tblPr>
              <w:tblW w:w="8115" w:type="dxa"/>
              <w:tblCellMar>
                <w:left w:w="10" w:type="dxa"/>
                <w:right w:w="10" w:type="dxa"/>
              </w:tblCellMar>
              <w:tblLook w:val="04A0" w:firstRow="1" w:lastRow="0" w:firstColumn="1" w:lastColumn="0" w:noHBand="0" w:noVBand="1"/>
            </w:tblPr>
            <w:tblGrid>
              <w:gridCol w:w="8115"/>
            </w:tblGrid>
            <w:tr w:rsidR="00E64EDB" w14:paraId="66CA7058" w14:textId="77777777" w:rsidTr="000F57D1">
              <w:tc>
                <w:tcPr>
                  <w:tcW w:w="8115" w:type="dxa"/>
                  <w:shd w:val="clear" w:color="auto" w:fill="F4F6F8"/>
                  <w:tcMar>
                    <w:top w:w="150" w:type="dxa"/>
                    <w:left w:w="220" w:type="dxa"/>
                    <w:bottom w:w="150" w:type="dxa"/>
                    <w:right w:w="220" w:type="dxa"/>
                  </w:tcMar>
                </w:tcPr>
                <w:p w14:paraId="05EEEE6D" w14:textId="77777777" w:rsidR="00E64EDB" w:rsidRDefault="00E64EDB" w:rsidP="000F57D1">
                  <w:pPr>
                    <w:spacing w:after="100"/>
                  </w:pPr>
                  <w:r>
                    <w:rPr>
                      <w:rFonts w:ascii="Calibri" w:eastAsia="Calibri" w:hAnsi="Calibri" w:cs="Calibri"/>
                      <w:b/>
                      <w:bCs/>
                      <w:color w:val="16305C"/>
                      <w:sz w:val="26"/>
                      <w:szCs w:val="26"/>
                    </w:rPr>
                    <w:t>Scoring Methodology</w:t>
                  </w:r>
                </w:p>
                <w:p w14:paraId="3A3D9002" w14:textId="77777777" w:rsidR="00E64EDB" w:rsidRDefault="00E64EDB" w:rsidP="000F57D1">
                  <w:r>
                    <w:rPr>
                      <w:rFonts w:ascii="Calibri" w:eastAsia="Calibri" w:hAnsi="Calibri" w:cs="Calibri"/>
                      <w:color w:val="1A1A1A"/>
                    </w:rPr>
                    <w:t>Score = Likelihood (1-5) × Consequence (1-5)</w:t>
                  </w:r>
                </w:p>
              </w:tc>
            </w:tr>
          </w:tbl>
          <w:p w14:paraId="7F44D514" w14:textId="77777777" w:rsidR="00E64EDB" w:rsidRDefault="00E64EDB" w:rsidP="000F57D1">
            <w:pPr>
              <w:spacing w:after="150"/>
            </w:pPr>
          </w:p>
          <w:tbl>
            <w:tblPr>
              <w:tblW w:w="8115" w:type="dxa"/>
              <w:tblCellMar>
                <w:left w:w="10" w:type="dxa"/>
                <w:right w:w="10" w:type="dxa"/>
              </w:tblCellMar>
              <w:tblLook w:val="04A0" w:firstRow="1" w:lastRow="0" w:firstColumn="1" w:lastColumn="0" w:noHBand="0" w:noVBand="1"/>
            </w:tblPr>
            <w:tblGrid>
              <w:gridCol w:w="8115"/>
            </w:tblGrid>
            <w:tr w:rsidR="00E64EDB" w14:paraId="0DCD9E74" w14:textId="77777777" w:rsidTr="000F57D1">
              <w:tc>
                <w:tcPr>
                  <w:tcW w:w="8115" w:type="dxa"/>
                  <w:shd w:val="clear" w:color="auto" w:fill="F4F6F8"/>
                  <w:tcMar>
                    <w:top w:w="150" w:type="dxa"/>
                    <w:left w:w="220" w:type="dxa"/>
                    <w:bottom w:w="150" w:type="dxa"/>
                    <w:right w:w="220" w:type="dxa"/>
                  </w:tcMar>
                </w:tcPr>
                <w:p w14:paraId="0EAF5CCD" w14:textId="77777777" w:rsidR="00E64EDB" w:rsidRDefault="00E64EDB" w:rsidP="000F57D1">
                  <w:pPr>
                    <w:spacing w:after="100"/>
                  </w:pPr>
                  <w:r>
                    <w:rPr>
                      <w:rFonts w:ascii="Calibri" w:eastAsia="Calibri" w:hAnsi="Calibri" w:cs="Calibri"/>
                      <w:b/>
                      <w:bCs/>
                      <w:color w:val="16305C"/>
                      <w:sz w:val="26"/>
                      <w:szCs w:val="26"/>
                    </w:rPr>
                    <w:t>Annual Review Cycle</w:t>
                  </w:r>
                </w:p>
                <w:p w14:paraId="7887D399" w14:textId="77777777" w:rsidR="00E64EDB" w:rsidRPr="00B145A8" w:rsidRDefault="00E64EDB" w:rsidP="000F57D1">
                  <w:r w:rsidRPr="00B145A8">
                    <w:rPr>
                      <w:rFonts w:ascii="Calibri" w:eastAsia="Calibri" w:hAnsi="Calibri" w:cs="Calibri"/>
                      <w:color w:val="1A1A1A"/>
                    </w:rPr>
                    <w:t>The Risk Strategy is reviewed annually by the Full Council, and the Register is updated quarterly or as new risks emerge.</w:t>
                  </w:r>
                </w:p>
              </w:tc>
            </w:tr>
          </w:tbl>
          <w:p w14:paraId="24448403" w14:textId="77777777" w:rsidR="00E64EDB" w:rsidRDefault="00E64EDB" w:rsidP="000F57D1"/>
        </w:tc>
        <w:tc>
          <w:tcPr>
            <w:tcW w:w="3140" w:type="dxa"/>
            <w:tcMar>
              <w:top w:w="100" w:type="dxa"/>
              <w:left w:w="200" w:type="dxa"/>
              <w:bottom w:w="100" w:type="dxa"/>
              <w:right w:w="100" w:type="dxa"/>
            </w:tcMar>
          </w:tcPr>
          <w:p w14:paraId="73891F95" w14:textId="77777777" w:rsidR="00E64EDB" w:rsidRDefault="00E64EDB" w:rsidP="00417F39">
            <w:pPr>
              <w:spacing w:after="80"/>
              <w:ind w:left="-395"/>
              <w:jc w:val="center"/>
            </w:pPr>
            <w:r>
              <w:rPr>
                <w:rFonts w:ascii="Calibri" w:eastAsia="Calibri" w:hAnsi="Calibri" w:cs="Calibri"/>
                <w:b/>
                <w:bCs/>
                <w:color w:val="16305C"/>
                <w:sz w:val="32"/>
                <w:szCs w:val="32"/>
              </w:rPr>
              <w:t>The 4 Ts of Risk Response</w:t>
            </w:r>
          </w:p>
          <w:p w14:paraId="6E8D95AE" w14:textId="77777777" w:rsidR="00E64EDB" w:rsidRDefault="00E64EDB" w:rsidP="00417F39">
            <w:pPr>
              <w:spacing w:after="220"/>
              <w:ind w:left="-253"/>
            </w:pPr>
            <w:r>
              <w:rPr>
                <w:noProof/>
              </w:rPr>
              <w:drawing>
                <wp:inline distT="0" distB="0" distL="0" distR="0" wp14:anchorId="46B04611" wp14:editId="737CE266">
                  <wp:extent cx="1799617" cy="5282119"/>
                  <wp:effectExtent l="0" t="0" r="3810" b="1270"/>
                  <wp:docPr id="142353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3260" name="Picture 142353260"/>
                          <pic:cNvPicPr/>
                        </pic:nvPicPr>
                        <pic:blipFill>
                          <a:blip r:embed="rId7">
                            <a:extLst>
                              <a:ext uri="{28A0092B-C50C-407E-A947-70E740481C1C}">
                                <a14:useLocalDpi xmlns:a14="http://schemas.microsoft.com/office/drawing/2010/main" val="0"/>
                              </a:ext>
                            </a:extLst>
                          </a:blip>
                          <a:stretch>
                            <a:fillRect/>
                          </a:stretch>
                        </pic:blipFill>
                        <pic:spPr>
                          <a:xfrm>
                            <a:off x="0" y="0"/>
                            <a:ext cx="1870954" cy="5491502"/>
                          </a:xfrm>
                          <a:prstGeom prst="rect">
                            <a:avLst/>
                          </a:prstGeom>
                        </pic:spPr>
                      </pic:pic>
                    </a:graphicData>
                  </a:graphic>
                </wp:inline>
              </w:drawing>
            </w:r>
          </w:p>
        </w:tc>
      </w:tr>
    </w:tbl>
    <w:p w14:paraId="09F43FB1" w14:textId="77777777" w:rsidR="008170AE" w:rsidRDefault="008170AE"/>
    <w:p w14:paraId="1BEBD060" w14:textId="29C6E0D5" w:rsidR="00EE1135" w:rsidRPr="00EE1135" w:rsidRDefault="00EE1135" w:rsidP="00EE1135"/>
    <w:p w14:paraId="2024834F" w14:textId="3BDFAE7B" w:rsidR="008170AE" w:rsidRDefault="008170AE"/>
    <w:sectPr w:rsidR="008170AE" w:rsidSect="004D10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0946EC"/>
    <w:multiLevelType w:val="multilevel"/>
    <w:tmpl w:val="2942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31C55"/>
    <w:multiLevelType w:val="multilevel"/>
    <w:tmpl w:val="4C08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CA5260"/>
    <w:multiLevelType w:val="multilevel"/>
    <w:tmpl w:val="F2C8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42395C"/>
    <w:multiLevelType w:val="multilevel"/>
    <w:tmpl w:val="57DA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FA5525"/>
    <w:multiLevelType w:val="multilevel"/>
    <w:tmpl w:val="6F98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352E48"/>
    <w:multiLevelType w:val="multilevel"/>
    <w:tmpl w:val="584494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78E3698E"/>
    <w:multiLevelType w:val="multilevel"/>
    <w:tmpl w:val="6F52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916420">
    <w:abstractNumId w:val="2"/>
  </w:num>
  <w:num w:numId="2" w16cid:durableId="562302775">
    <w:abstractNumId w:val="0"/>
  </w:num>
  <w:num w:numId="3" w16cid:durableId="1241987753">
    <w:abstractNumId w:val="4"/>
  </w:num>
  <w:num w:numId="4" w16cid:durableId="927618957">
    <w:abstractNumId w:val="1"/>
  </w:num>
  <w:num w:numId="5" w16cid:durableId="702291169">
    <w:abstractNumId w:val="6"/>
  </w:num>
  <w:num w:numId="6" w16cid:durableId="936517489">
    <w:abstractNumId w:val="3"/>
  </w:num>
  <w:num w:numId="7" w16cid:durableId="3874670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AE"/>
    <w:rsid w:val="00162789"/>
    <w:rsid w:val="00221896"/>
    <w:rsid w:val="00291CCD"/>
    <w:rsid w:val="00304365"/>
    <w:rsid w:val="00330F18"/>
    <w:rsid w:val="00333347"/>
    <w:rsid w:val="0033450F"/>
    <w:rsid w:val="003B106B"/>
    <w:rsid w:val="00417F39"/>
    <w:rsid w:val="00462722"/>
    <w:rsid w:val="004A57C4"/>
    <w:rsid w:val="004C4B44"/>
    <w:rsid w:val="004D109E"/>
    <w:rsid w:val="004D4D55"/>
    <w:rsid w:val="004D5873"/>
    <w:rsid w:val="004E4086"/>
    <w:rsid w:val="005137BB"/>
    <w:rsid w:val="00535412"/>
    <w:rsid w:val="005A35DC"/>
    <w:rsid w:val="005E5436"/>
    <w:rsid w:val="005F00C1"/>
    <w:rsid w:val="00632D41"/>
    <w:rsid w:val="006D0517"/>
    <w:rsid w:val="00764761"/>
    <w:rsid w:val="00774B97"/>
    <w:rsid w:val="007C6547"/>
    <w:rsid w:val="007F2481"/>
    <w:rsid w:val="00816888"/>
    <w:rsid w:val="008170AE"/>
    <w:rsid w:val="0089194A"/>
    <w:rsid w:val="008F416D"/>
    <w:rsid w:val="009C529D"/>
    <w:rsid w:val="009F613D"/>
    <w:rsid w:val="00A456F4"/>
    <w:rsid w:val="00A861D9"/>
    <w:rsid w:val="00AD35DB"/>
    <w:rsid w:val="00AF02D3"/>
    <w:rsid w:val="00AF0AD0"/>
    <w:rsid w:val="00B83D6D"/>
    <w:rsid w:val="00B964AA"/>
    <w:rsid w:val="00BA1BD1"/>
    <w:rsid w:val="00BA628F"/>
    <w:rsid w:val="00C21A93"/>
    <w:rsid w:val="00C45C39"/>
    <w:rsid w:val="00C8690B"/>
    <w:rsid w:val="00CB2EA6"/>
    <w:rsid w:val="00CD4571"/>
    <w:rsid w:val="00D04D1A"/>
    <w:rsid w:val="00D34C19"/>
    <w:rsid w:val="00DD1963"/>
    <w:rsid w:val="00E64EDB"/>
    <w:rsid w:val="00EE1135"/>
    <w:rsid w:val="00EE3C4B"/>
    <w:rsid w:val="00EF2311"/>
    <w:rsid w:val="00F67477"/>
    <w:rsid w:val="00F72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3CA04"/>
  <w15:chartTrackingRefBased/>
  <w15:docId w15:val="{36AF3D61-D2CD-4286-9A2B-1DA21D40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0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AE"/>
    <w:rPr>
      <w:rFonts w:eastAsiaTheme="majorEastAsia" w:cstheme="majorBidi"/>
      <w:color w:val="272727" w:themeColor="text1" w:themeTint="D8"/>
    </w:rPr>
  </w:style>
  <w:style w:type="paragraph" w:styleId="Title">
    <w:name w:val="Title"/>
    <w:basedOn w:val="Normal"/>
    <w:next w:val="Normal"/>
    <w:link w:val="TitleChar"/>
    <w:uiPriority w:val="10"/>
    <w:qFormat/>
    <w:rsid w:val="00817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AE"/>
    <w:pPr>
      <w:spacing w:before="160"/>
      <w:jc w:val="center"/>
    </w:pPr>
    <w:rPr>
      <w:i/>
      <w:iCs/>
      <w:color w:val="404040" w:themeColor="text1" w:themeTint="BF"/>
    </w:rPr>
  </w:style>
  <w:style w:type="character" w:customStyle="1" w:styleId="QuoteChar">
    <w:name w:val="Quote Char"/>
    <w:basedOn w:val="DefaultParagraphFont"/>
    <w:link w:val="Quote"/>
    <w:uiPriority w:val="29"/>
    <w:rsid w:val="008170AE"/>
    <w:rPr>
      <w:i/>
      <w:iCs/>
      <w:color w:val="404040" w:themeColor="text1" w:themeTint="BF"/>
    </w:rPr>
  </w:style>
  <w:style w:type="paragraph" w:styleId="ListParagraph">
    <w:name w:val="List Paragraph"/>
    <w:basedOn w:val="Normal"/>
    <w:uiPriority w:val="34"/>
    <w:qFormat/>
    <w:rsid w:val="008170AE"/>
    <w:pPr>
      <w:ind w:left="720"/>
      <w:contextualSpacing/>
    </w:pPr>
  </w:style>
  <w:style w:type="character" w:styleId="IntenseEmphasis">
    <w:name w:val="Intense Emphasis"/>
    <w:basedOn w:val="DefaultParagraphFont"/>
    <w:uiPriority w:val="21"/>
    <w:qFormat/>
    <w:rsid w:val="008170AE"/>
    <w:rPr>
      <w:i/>
      <w:iCs/>
      <w:color w:val="0F4761" w:themeColor="accent1" w:themeShade="BF"/>
    </w:rPr>
  </w:style>
  <w:style w:type="paragraph" w:styleId="IntenseQuote">
    <w:name w:val="Intense Quote"/>
    <w:basedOn w:val="Normal"/>
    <w:next w:val="Normal"/>
    <w:link w:val="IntenseQuoteChar"/>
    <w:uiPriority w:val="30"/>
    <w:qFormat/>
    <w:rsid w:val="00817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0AE"/>
    <w:rPr>
      <w:i/>
      <w:iCs/>
      <w:color w:val="0F4761" w:themeColor="accent1" w:themeShade="BF"/>
    </w:rPr>
  </w:style>
  <w:style w:type="character" w:styleId="IntenseReference">
    <w:name w:val="Intense Reference"/>
    <w:basedOn w:val="DefaultParagraphFont"/>
    <w:uiPriority w:val="32"/>
    <w:qFormat/>
    <w:rsid w:val="008170AE"/>
    <w:rPr>
      <w:b/>
      <w:bCs/>
      <w:smallCaps/>
      <w:color w:val="0F4761" w:themeColor="accent1" w:themeShade="BF"/>
      <w:spacing w:val="5"/>
    </w:rPr>
  </w:style>
  <w:style w:type="character" w:customStyle="1" w:styleId="ng-star-inserted">
    <w:name w:val="ng-star-inserted"/>
    <w:basedOn w:val="DefaultParagraphFont"/>
    <w:rsid w:val="00CD4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Harding</dc:creator>
  <cp:keywords/>
  <dc:description/>
  <cp:lastModifiedBy>Stephen Forward</cp:lastModifiedBy>
  <cp:revision>9</cp:revision>
  <dcterms:created xsi:type="dcterms:W3CDTF">2026-08-11T14:29:00Z</dcterms:created>
  <dcterms:modified xsi:type="dcterms:W3CDTF">2026-08-12T10:14:00Z</dcterms:modified>
</cp:coreProperties>
</file>